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3B" w:rsidRPr="00EF6F9A" w:rsidRDefault="000F5B3B" w:rsidP="004B066A">
      <w:pPr>
        <w:spacing w:line="530" w:lineRule="exact"/>
        <w:jc w:val="center"/>
        <w:rPr>
          <w:rFonts w:ascii="仿宋_GB2312" w:eastAsia="仿宋_GB2312"/>
          <w:b/>
          <w:bCs/>
          <w:color w:val="252525"/>
          <w:sz w:val="44"/>
          <w:szCs w:val="44"/>
        </w:rPr>
      </w:pPr>
    </w:p>
    <w:p w:rsidR="00591599" w:rsidRPr="00B82ECF" w:rsidRDefault="00591599" w:rsidP="00591599">
      <w:pPr>
        <w:pStyle w:val="a3"/>
        <w:spacing w:line="530" w:lineRule="exact"/>
        <w:ind w:firstLineChars="200" w:firstLine="723"/>
        <w:rPr>
          <w:rFonts w:ascii="仿宋_GB2312" w:eastAsia="仿宋_GB2312" w:hAnsiTheme="minorEastAsia"/>
          <w:b/>
          <w:sz w:val="36"/>
          <w:szCs w:val="36"/>
          <w:shd w:val="clear" w:color="auto" w:fill="FFFFFF"/>
        </w:rPr>
      </w:pPr>
      <w:r w:rsidRPr="00B82ECF">
        <w:rPr>
          <w:rFonts w:ascii="仿宋_GB2312" w:eastAsia="仿宋_GB2312" w:hAnsiTheme="minorEastAsia" w:hint="eastAsia"/>
          <w:b/>
          <w:sz w:val="36"/>
          <w:szCs w:val="36"/>
          <w:shd w:val="clear" w:color="auto" w:fill="FFFFFF"/>
        </w:rPr>
        <w:t>2017年镇坪</w:t>
      </w:r>
      <w:proofErr w:type="gramStart"/>
      <w:r w:rsidRPr="00B82ECF">
        <w:rPr>
          <w:rFonts w:ascii="仿宋_GB2312" w:eastAsia="仿宋_GB2312" w:hAnsiTheme="minorEastAsia" w:hint="eastAsia"/>
          <w:b/>
          <w:sz w:val="36"/>
          <w:szCs w:val="36"/>
          <w:shd w:val="clear" w:color="auto" w:fill="FFFFFF"/>
        </w:rPr>
        <w:t>县预算</w:t>
      </w:r>
      <w:proofErr w:type="gramEnd"/>
      <w:r w:rsidRPr="00B82ECF">
        <w:rPr>
          <w:rFonts w:ascii="仿宋_GB2312" w:eastAsia="仿宋_GB2312" w:hAnsiTheme="minorEastAsia" w:hint="eastAsia"/>
          <w:b/>
          <w:sz w:val="36"/>
          <w:szCs w:val="36"/>
          <w:shd w:val="clear" w:color="auto" w:fill="FFFFFF"/>
        </w:rPr>
        <w:t>绩效工作开展情况说明</w:t>
      </w:r>
    </w:p>
    <w:p w:rsidR="000F5B3B" w:rsidRPr="00B82ECF" w:rsidRDefault="000F5B3B" w:rsidP="004B066A">
      <w:pPr>
        <w:spacing w:line="530" w:lineRule="exact"/>
        <w:jc w:val="center"/>
        <w:rPr>
          <w:rFonts w:ascii="仿宋_GB2312" w:eastAsia="仿宋_GB2312"/>
          <w:b/>
          <w:bCs/>
          <w:sz w:val="44"/>
          <w:szCs w:val="44"/>
        </w:rPr>
      </w:pPr>
    </w:p>
    <w:p w:rsidR="004D4E2D" w:rsidRPr="00B82ECF" w:rsidRDefault="004D4E2D" w:rsidP="00591599">
      <w:pPr>
        <w:pStyle w:val="a3"/>
        <w:spacing w:line="53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B82ECF">
        <w:rPr>
          <w:rFonts w:ascii="仿宋_GB2312" w:eastAsia="仿宋_GB2312" w:hAnsiTheme="minorEastAsia" w:hint="eastAsia"/>
          <w:sz w:val="28"/>
          <w:szCs w:val="28"/>
        </w:rPr>
        <w:t>为进一步规范和加强预算管理，提高资金使用效益，建立健全预算管理机制，镇坪县积极稳妥推进预算绩效管理工作</w:t>
      </w:r>
      <w:r w:rsidR="00C829AF" w:rsidRPr="00B82ECF">
        <w:rPr>
          <w:rFonts w:ascii="仿宋_GB2312" w:eastAsia="仿宋_GB2312" w:hAnsiTheme="minorEastAsia" w:hint="eastAsia"/>
          <w:sz w:val="28"/>
          <w:szCs w:val="28"/>
        </w:rPr>
        <w:t>,</w:t>
      </w:r>
      <w:r w:rsidR="00F815DE" w:rsidRPr="00B82ECF">
        <w:rPr>
          <w:rFonts w:ascii="仿宋_GB2312" w:eastAsia="仿宋_GB2312" w:hAnsiTheme="minorEastAsia" w:hint="eastAsia"/>
          <w:sz w:val="28"/>
          <w:szCs w:val="28"/>
        </w:rPr>
        <w:t>现将</w:t>
      </w:r>
      <w:r w:rsidRPr="00B82ECF">
        <w:rPr>
          <w:rFonts w:ascii="仿宋_GB2312" w:eastAsia="仿宋_GB2312" w:hAnsiTheme="minorEastAsia" w:hint="eastAsia"/>
          <w:sz w:val="28"/>
          <w:szCs w:val="28"/>
        </w:rPr>
        <w:t>预算绩效工作开展情况</w:t>
      </w:r>
      <w:r w:rsidR="00F815DE" w:rsidRPr="00B82ECF">
        <w:rPr>
          <w:rFonts w:ascii="仿宋_GB2312" w:eastAsia="仿宋_GB2312" w:hAnsiTheme="minorEastAsia" w:hint="eastAsia"/>
          <w:sz w:val="28"/>
          <w:szCs w:val="28"/>
        </w:rPr>
        <w:t>说明</w:t>
      </w:r>
      <w:r w:rsidRPr="00B82ECF">
        <w:rPr>
          <w:rFonts w:ascii="仿宋_GB2312" w:eastAsia="仿宋_GB2312" w:hAnsiTheme="minorEastAsia" w:hint="eastAsia"/>
          <w:sz w:val="28"/>
          <w:szCs w:val="28"/>
        </w:rPr>
        <w:t>如下：</w:t>
      </w:r>
    </w:p>
    <w:p w:rsidR="00EF6F9A" w:rsidRPr="00B82ECF" w:rsidRDefault="00EF6F9A" w:rsidP="006460A3">
      <w:pPr>
        <w:pStyle w:val="a3"/>
        <w:spacing w:line="530" w:lineRule="exact"/>
        <w:ind w:firstLineChars="200" w:firstLine="560"/>
        <w:rPr>
          <w:rFonts w:ascii="仿宋_GB2312" w:eastAsia="仿宋_GB2312" w:hAnsiTheme="minorEastAsia"/>
          <w:sz w:val="28"/>
          <w:szCs w:val="28"/>
          <w:shd w:val="clear" w:color="auto" w:fill="FFFFFF"/>
        </w:rPr>
      </w:pPr>
      <w:r w:rsidRPr="00B82ECF">
        <w:rPr>
          <w:rFonts w:ascii="仿宋_GB2312" w:eastAsia="仿宋_GB2312" w:hAnsiTheme="minorEastAsia" w:hint="eastAsia"/>
          <w:sz w:val="28"/>
          <w:szCs w:val="28"/>
          <w:shd w:val="clear" w:color="auto" w:fill="FFFFFF"/>
        </w:rPr>
        <w:t>2017年我县纳入预算绩效管理考核的资金共计10818.65万元。 其中:财政专项扶贫4723.65万元，其他涉农整合资金6095万元，用于产业建设方面资金6623.65万元;用于脱贫村基础设施建设项目4195万元。</w:t>
      </w:r>
    </w:p>
    <w:sectPr w:rsidR="00EF6F9A" w:rsidRPr="00B82ECF" w:rsidSect="00D76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92C" w:rsidRDefault="005C692C" w:rsidP="00C829AF">
      <w:pPr>
        <w:spacing w:line="240" w:lineRule="auto"/>
      </w:pPr>
      <w:r>
        <w:separator/>
      </w:r>
    </w:p>
  </w:endnote>
  <w:endnote w:type="continuationSeparator" w:id="0">
    <w:p w:rsidR="005C692C" w:rsidRDefault="005C692C" w:rsidP="00C82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92C" w:rsidRDefault="005C692C" w:rsidP="00C829AF">
      <w:pPr>
        <w:spacing w:line="240" w:lineRule="auto"/>
      </w:pPr>
      <w:r>
        <w:separator/>
      </w:r>
    </w:p>
  </w:footnote>
  <w:footnote w:type="continuationSeparator" w:id="0">
    <w:p w:rsidR="005C692C" w:rsidRDefault="005C692C" w:rsidP="00C829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E2D"/>
    <w:rsid w:val="00053B46"/>
    <w:rsid w:val="000C7E6F"/>
    <w:rsid w:val="000F5B3B"/>
    <w:rsid w:val="00163F53"/>
    <w:rsid w:val="002F4C26"/>
    <w:rsid w:val="004B066A"/>
    <w:rsid w:val="004B66A9"/>
    <w:rsid w:val="004D4E2D"/>
    <w:rsid w:val="00502E20"/>
    <w:rsid w:val="005041E7"/>
    <w:rsid w:val="00591599"/>
    <w:rsid w:val="005C692C"/>
    <w:rsid w:val="006328DD"/>
    <w:rsid w:val="006460A3"/>
    <w:rsid w:val="0074741A"/>
    <w:rsid w:val="00936461"/>
    <w:rsid w:val="009A6C53"/>
    <w:rsid w:val="009E0233"/>
    <w:rsid w:val="009F7C92"/>
    <w:rsid w:val="00A32375"/>
    <w:rsid w:val="00B72B36"/>
    <w:rsid w:val="00B82ECF"/>
    <w:rsid w:val="00C829AF"/>
    <w:rsid w:val="00CE4902"/>
    <w:rsid w:val="00D41CBB"/>
    <w:rsid w:val="00D76A9C"/>
    <w:rsid w:val="00DF31A5"/>
    <w:rsid w:val="00E00B5C"/>
    <w:rsid w:val="00E31FCE"/>
    <w:rsid w:val="00E4342B"/>
    <w:rsid w:val="00E55E9A"/>
    <w:rsid w:val="00EF6F9A"/>
    <w:rsid w:val="00F8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E2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4E2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82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829A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82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82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31</cp:revision>
  <dcterms:created xsi:type="dcterms:W3CDTF">2017-11-22T04:52:00Z</dcterms:created>
  <dcterms:modified xsi:type="dcterms:W3CDTF">2018-09-18T06:26:00Z</dcterms:modified>
</cp:coreProperties>
</file>