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41"/>
          <w:tab w:val="left" w:pos="1257"/>
          <w:tab w:val="left" w:pos="2504"/>
          <w:tab w:val="left" w:pos="3885"/>
        </w:tabs>
        <w:snapToGrid w:val="0"/>
        <w:ind w:firstLine="0" w:firstLineChars="0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附件1</w:t>
      </w:r>
    </w:p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安康市执行的政府性基金目录清单</w:t>
      </w:r>
    </w:p>
    <w:bookmarkEnd w:id="0"/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1722"/>
        <w:gridCol w:w="1358"/>
        <w:gridCol w:w="5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项目名称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资金管理方式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政策依据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国家重大水利工程建设基金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2009〕90号，财综〔2010〕97号，财税〔2010〕44号，财综〔2013〕103号，财税〔2015〕80号，财办税〔2015〕4号，财税〔2017〕51号，财办税〔2017〕60号，陕财税〔2017〕43号，财税〔2018〕39号，陕财税〔2018〕7号，财税〔2019〕46号，陕财税〔2019〕15号，陕财办税〔2020〕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水利建设基金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字〔1998〕125号，财综〔2011〕2号，财综函〔2011〕33号，财办综〔2011〕111号，陕财办综〔2015〕154号，财税函〔2016〕291号，财税〔2016〕12号，财税〔2017〕18号，陕财办综〔2017〕17号，陕财办综〔2018〕3号，陕财办综〔2019〕25号，陕财办税〔2020〕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城市基础设施配套费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国发〔1998〕34号，计价格〔2001〕585号，财综函〔2002〕3号，陕价行发〔2005〕17号，陕价商发〔2012〕123号，财税〔2019〕53号，陕财税〔2019〕18号，财政部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农网还贷资金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财企〔2001〕820号，财企〔2002〕266号，财企〔2006〕347号，财综〔2007〕3号，财综〔2012〕7号，财综〔2013〕103号，财税〔2015〕59号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4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教育费附加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国发〔1986〕50号（国务院令第60号修改发布），国发明电〔1994〕2号、23号，国发〔2010〕35号，财税〔2010〕103号，财税〔2016〕12号，财税〔2018〕70号，财税〔2019〕13号，财税〔2019〕21号，财税〔2019〕22号，陕财税〔2019〕5号，财税〔2019〕46号，陕财税〔2019〕15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7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地方教育附加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spacing w:val="-4"/>
                <w:kern w:val="0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陕政办发〔2011〕10号，财税〔2016〕12号，财税〔2018〕70号，财税〔2019〕13号，财税〔2019〕21号，财税〔2019〕22号，财税〔2019〕46号，陕财税〔2019〕5号，陕财税〔2019〕15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文化事业建设费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发〔1996〕37号，财预字〔1996〕469号，财文字〔1997〕243号，财税字〔1997〕95号，国办发〔2006〕43号，财综〔2012〕68号，财综〔2012〕96号，财综〔2013〕88号，财综〔2013〕102号，财税〔2016〕25号，财税〔2016〕60号，财税〔2019〕46号，陕财税〔2019〕15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国家电影事业发展专项资金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《电影管理条例》，国办发〔2006〕43号，财税〔2015〕91号，陕财办综〔2015〕172号，财教〔2016〕4号，财税〔2018〕67号，财政部 国家电影总局2020年第26号公告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水库移民扶持基金（含大中型水库移民后期扶持基金、大中型水库库区基金、三峡水库库区基金、小型水库移民扶助基金）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大中型水利水电工程建设征地补偿和移民安置条例》，监察部、人事部、财政部令第13号，国发〔2006〕17号，财综〔2006〕29号，财监〔2006〕95号，财综〔2007〕26号，财综〔2007〕69号，财综〔2008〕17号，财综〔2008〕29号、30号、31号、32号、33号、35号、64号、65号、66号、67号、68号、85号、86号、87号、88号、89号、90号，财综〔2009〕51号、59号，财综〔2010〕15号、16号、43号、113号，财综函〔2010〕10号、39号，财企〔2011〕303号，财企〔2012〕315号，财综〔2013〕103号，财税〔2015〕80号，财税〔2016〕11号，财税〔2016〕13号，财税〔2017〕18号，财税〔2017〕51号，财办税〔2017〕60号，财农〔2017〕128号，陕财税〔2017〕43号，财税〔2018〕39号，陕财税〔2018〕7号，陕价商发〔2018〕75号，陕财办税〔2020〕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残疾人就业保障金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残疾人保障法》，《残疾人就业条例》，财综字〔1995〕5号，财综〔2001〕16号，财综〔2001〕18号，财税〔2015〕72号，陕财办综〔2016〕85号，财税〔2017〕18号，陕财办综〔2017〕2号，陕财税〔2017〕17号，财税〔2018〕39号，陕财税〔2018〕7号，陕财办税〔2020〕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森林植被恢复费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《森林法》，《森林法实施条例》，财综〔2002〕73号，财税〔2015〕122号，陕财办综〔2016〕58号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港口建设费（我省未征）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国发〔1985〕124号，财综〔2011〕29号，财综〔2011〕100号，财综〔2012〕40号，财税〔2015〕131号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71E2"/>
    <w:rsid w:val="386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楷体简体" w:hAnsi="Times New Roman" w:eastAsia="方正楷体简体" w:cs="Times New Roman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2020-11-16T01:59:00Z</dcterms:created>
  <dc:creator>庭有枇杷树</dc:creator>
  <cp:lastModifiedBy>庭有枇杷树</cp:lastModifiedBy>
  <dcterms:modified xsi:type="dcterms:W3CDTF">2020-11-16T02:00:22Z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