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41"/>
          <w:tab w:val="left" w:pos="1257"/>
          <w:tab w:val="left" w:pos="2504"/>
          <w:tab w:val="left" w:pos="3867"/>
        </w:tabs>
        <w:snapToGrid w:val="0"/>
        <w:ind w:firstLine="0" w:firstLineChars="0"/>
        <w:jc w:val="left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附件3</w:t>
      </w:r>
    </w:p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安康市执行的考试考务费目录清单</w:t>
      </w: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7"/>
        <w:gridCol w:w="461"/>
        <w:gridCol w:w="1989"/>
        <w:gridCol w:w="583"/>
        <w:gridCol w:w="3096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类别和部门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项目序号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考试项目名称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立项级次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政策依据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3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一、专业技术人员职业资格、职称等考试考务费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方正黑体简体" w:hAnsi="宋体" w:eastAsia="方正黑体简体" w:cs="宋体"/>
                <w:bCs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（一）人社部门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专业技术人员计算机应用能力考试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注册城乡规划师执业资格考试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专业技术人员职称外语等级考试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经济专业技术资格考试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执业药师（中药师）资格考试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监理工程师执业资格考试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一级造价工程师职业资格考试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财税〔2015〕69号，发改价格〔2015〕1217号，发改价格〔2015〕2673号，陕价费发〔2018〕41号，财税〔2019〕58号，人考中心函〔2019〕41号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出版专业技术人员执业资格考试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中级注册安全工程师执业资格考试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财税〔2015〕69号，发改价格〔2015〕1217号，发改价格〔2015〕2673号，陕价费发〔2018〕41号，财税〔2019〕58号，人考中心函〔2019〕41号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注册设备监理师执业资格考试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助理社会工作师、社会工作师、高级社会工作师职业水平考试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财税〔2015〕69号，发改价格〔2015〕1217号，发改价格〔2015〕2673号，陕价费发〔2018〕41号，财税〔2019〕58号，人考中心函〔2019〕41号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注册测绘师资格考试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一、二级注册计量师资格考试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一级注册消防工程师资格考试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财税〔2015〕69号，发改价格〔2015〕1217号，发改价格〔2015〕2673号，陕价费发〔2018〕41号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翻译专业资格（水平）考试（笔译、口译）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spacing w:val="-2"/>
                <w:kern w:val="0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</w:rPr>
              <w:t>发改价格〔2004〕1086号，发改价格〔2006〕2308号，发改价格〔2009〕1586号，陕价行发〔2009〕144号，发改价格〔2013〕1494号，陕价行发〔2013〕94号，发改价格〔2015〕1217号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审计专业技术资格考试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价费字〔1992〕444号，计价格〔2002〕97号，陕价费调发〔2002〕29号，陕价行发〔2013〕94号，发改价格〔2013〕1494号，发改价格〔2015〕1217号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统计专业技术资格考试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陕价费调发〔1999〕24号，计价格〔2002〕964号，发改价格〔2015〕1217号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环境影响评价工程师职业资格考试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财综〔2007〕41号，发改价格〔2007〕1925号，发改价格〔2015〕1217号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一级注册建造师执业资格考试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3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社区专职工作人员考试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陕财办综〔2012〕135号，陕价行函〔2013〕107号，陕价费函〔2016〕98号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录用机关工作人员和国家公务员考试费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陕价费调发〔2001〕89号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（二）住房城乡建设部门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注册化工工程师执业资格（基础、专业）考试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财税〔2015〕68号，发改价格〔2015〕1217号，陕价费发〔2018〕41号，财税〔2018〕90号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注册公用设备工程师执业资格（基础、专业）考试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财税〔2015〕68号，发改价格〔2015〕1217号，陕价费发〔2018〕41号，财税〔2018〕90号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注册土木工程师（港口与航道工程）执业资格基础考试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注册电气工程师执业资格（基础、专业）考试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财税〔2015〕68号，发改价格〔2015〕1217号，陕价费发〔2018〕41号，财税〔2018〕90号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注册土木工程师（岩土）执业资格（基础、专业）考试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注册环保工程师执业资格基础考试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财税〔2015〕68号，发改价格〔2015〕1217号，陕价费发〔2018〕41号，财税〔2018〕100号，陕财税〔2018〕18号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注册土木工程师（水利水电工程）执业资格基础考试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房地产估价师执业资格考试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一级注册结构工程师执业资格（基础、专业）考试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二级注册结构工程师执业资格（基础、专业）考试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注册机械工程师执业资格基础考试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财税〔2015〕68号，发改价格〔2015〕1217号，建计〔2016〕82号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注册冶金工程师执业资格基础考试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财税〔2015〕68号，发改价格〔2015〕1217号，建计〔2016〕82号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注册采矿/矿物工程师执业资格基础考试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财税〔2015〕68号，发改价格〔2015〕1217号，建计〔2016〕82号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注册石油天然气工程师执业资格基础考试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财税〔2015〕68号，发改价格〔2015〕1217号，建计〔2016〕82号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一级、二级注册建筑师执业资格考试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注册土木工程师（道路工程）执业资格基础考试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财税〔2015〕68号，发改价格〔2015〕1217号，陕价费发〔2018〕41号，财税〔2018〕66号，陕财税〔2018〕12号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二级注册建造师执业资格考试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陕财办综〔2008〕26号，陕价行函〔2009〕33号，财税〔2015〕68号，发改价格〔2015〕1217号，陕价费发〔2018〕41号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二级造价工程师职业资格考试费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陕价费发〔2018〕41号，财税〔2019〕58号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（三）卫生健康部门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卫生专业技术资格考试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发改价格〔2015〕1217号，财税〔2016〕14号，发改价格〔2016〕488号，陕财办综〔2017〕25号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医学博士外语考试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发改价格〔2015〕1217号，财税〔2016〕14号，发改价格〔2016〕488号，陕财办综〔2017〕25号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护士执业资格考试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发改价格〔2015〕1217号，财税〔2016〕14号，发改价格〔2016〕488号，陕财办综〔2017〕25号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医师资格考试（会同中医局）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财综〔2011〕94号，发改价格〔2015〕1217号，财税〔2016〕105号，财税〔2016〕14号，发改价格〔2016〕488号，陕财办综〔2017〕25号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（四）生态环境部门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注册核安全工程师执业资格考试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财综〔2007〕41号，发改价格〔2007〕1925号，发改价格〔2015〕1217号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注册环保工程师执业资格专业考试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发改价格〔2015〕1217号，财税〔2018〕100号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（五）财政部门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会计专业技术资格考试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333号，计价格〔1999〕465号，计价格〔2000〕1567号，计价格〔2002〕1575号，陕价费调发〔2002〕20号，陕价费调发〔2002〕22号，陕价行函〔2012〕40号，陕价行函〔2013〕50号，发改价格〔2015〕1217号，陕财办会〔2016〕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注册会计师考试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计价格〔2001〕527号，陕价费调发〔2003〕26号，陕价行函〔2014〕55号，会协〔2015〕47号，发改价格〔2015〕1217号，陕价费发〔2018〕41号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会计人员继续教育考试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陕价费函〔2003〕157号，陕价费发〔2018〕41号，陕财办会〔2016〕1号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（六）交通运输部门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引航员考试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价费字〔1992〕191号，计价格〔2001〕2717号，发改价格〔2015〕1217号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注册验船师考试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计价格〔2001〕2717号，财综〔2010〕13号，发改价格〔2015〕1217号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船员（含海船及内河船员）考试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价费字〔1992〕191号，计价格〔2001〕2717号，发改价格〔2015〕1217号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机动车检测维修专业技术人员职业水平考试费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财综〔2011〕10号，发改价格〔2015〕1217号，陕交函〔2016〕435号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注册土木工程师（港口与航道工程）执业资格专业考试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财综〔2007〕23号，发改价格〔2015〕1217号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公路水运工程试验检测专业技术人员（含助理实验检测师和试验检测师）考试考务费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发改价格〔2015〕1217号，财税〔2018〕66号，陕交发〔2018〕101号，陕财税〔2018〕12号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注册土木工程师（道路工程）职业资格专业考试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财税〔2015〕68号，发改价格〔2015〕1217号，陕价费发〔2018〕41号，财税〔2018〕66号，陕财税〔2018〕12号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（七）工业和信息化部门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全国通信专业技术人员职业水平考试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财综〔2011〕90号，发改价格〔2015〕1217号，陕价费发〔2018〕41号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（八）水利部门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注册土木工程师（水利水电工程）执业资格专业考试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财综〔2006〕37号，发改价格〔2015〕1217号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（九）农业农村部门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海洋渔业船舶船员考试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价费字〔1992〕452号，计价格〔2001〕523号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执业兽医资格考试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财综〔2009〕71号，发改价格〔2009〕3104号，陕价行函〔2012〕138号，发改价格〔2013〕1494号，发改价格〔2015〕1217号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（十）教育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教师资格考试（笔试、面试）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陕价行发〔2011〕60号，财综〔2012〕41号，陕价行函〔2014〕68号，发改价格〔2015〕1217号，陕试综〔2016〕29号，陕试综〔2017〕19号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（十一）公安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驾驶许可考试费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《道路交通安全法》，计价格〔1994〕400号，发改价格〔2003〕2353号，发改价格〔2004〕2831号，陕价行发〔2005〕177号，陕价行发〔2014〕45号，陕价费发〔2017〕90号，陕发改价格〔2020〕1031号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（十二）司法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法律职业资格考试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财综〔2002〕6号，计价格〔2002〕154号，陕价行函〔2009〕65号，发改价格〔2015〕1217号，陕财办综〔2017〕66号，司法通〔2018〕43号，财税〔2018〕65号，陕财税〔2018〕11号，陕财办税函〔2018〕52号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（十三）市场监管部门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计量专业项目考试（考核）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财综〔2010〕77号，发改价格〔2010〕2466号，陕价行函〔2011〕41号，发改价格〔2015〕1217号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（十四）广播电视部门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全国广播电视编辑记者、播音员、主持人资格考试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财综〔2005〕33号，财综〔2008〕37号，发改价格〔2008〕1539号，陕价行函〔2008〕138号，发改价格〔2015〕1217号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（十五）民航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民航从业人员考试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财综〔2002〕54号，发改价格〔2012〕4142号，发改价格〔2015〕1217号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（十六）文化和旅游部门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导游人员（含中、高、特级导游人员）资格考试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财综〔2006〕31号，发改价格〔2010〕915号，陕价行函〔2011〕213号，陕价行函〔2012〕94号，发改价格〔2015〕1217号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（十七）证监会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证券、期货、基金从业人员资格考试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发改价格〔2010〕996号，财税〔2015〕20号，发改价格〔2015〕1217号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（十八）科学技术部门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计算机技术与软件专业技术资格（水平）考试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发改价格〔2003〕2148号，国人部〔2003〕39号，陕价行函〔2014〕189号，发改价格〔2015〕1217号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根据国人部〔2003〕39号文件规定：将“计算机软件专业技术资格和水平考试”更名为“计算机技术与软件专业技术资格（水平）考试”。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中国国际化人才外语考试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财综〔2002〕83号，发改价格〔2004〕672号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（十九）知识产权部门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专利代理师资格考试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新《专利代理条例》，价费字〔1992〕2号，发改价格〔2010〕1258号，陕价行函〔2011〕120号，陕价行发〔2013〕94号，发改价格〔2013〕1494号，发改价格〔2015〕1217号，财税〔2017〕8号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2019年新修订的《专利代理条例》，将专利代理人更名为“专利代理师”。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二、职业技能鉴定等考试考务费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（一）人社部门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职业技能鉴定考试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财综函〔2001〕4号，财综〔2004〕65号，陕财办综〔2006〕56号，陕价行发〔2007〕172号，陕价行函〔2013〕20号，财税〔2015〕69号，发改价格〔2015〕1217号，发改价格〔2015〕2673号，陕人社函〔2019〕555号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（二）交通运输部门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交通运输行业特有职业技能资格鉴定考试（考核）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财综〔2006〕36号，发改价格〔2007〕301号，发改价格〔2010〕203号，陕价行发〔2010〕56号，发改价格〔2015〕1217号，陕交函〔2016〕434号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经营性道路客货运输驾驶员从业资格考试费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陕价费调发〔2003〕58号，财综〔2010〕39号，发改价格〔2010〕1615号，陕价行函〔2014〕97号，发改价格〔2015〕1217号，陕交函〔2019〕391号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（三）工业和信息化部门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电子行业特有工种职业技能鉴定考试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发改价格〔2004〕425号，发改价格〔2015〕1217号，陕人社函〔2018〕469号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通信行业特有职业（工种）技术鉴定考试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财综〔2012〕51号，发改价格〔2015〕1217号，陕人社函〔2018〕469号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（四）农业农村部门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农业行业职业技能鉴定考试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财综字〔2012〕51号，发改价格〔2015〕1217号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（五）公安部门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保安员资格考试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财综〔2011〕60号，发改价格〔2011〕2333号，陕价行函〔2012〕169号，陕财办综〔2013〕95号，陕价行函〔2014〕191号，发改价格〔2015〕1217号，陕公治〔2018〕18号，陕财税〔2019〕1号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（六）卫生健康部门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卫生健康行业国家职业技能鉴定考试（含健康管理师、助听器配验师、口腔修复体制作等）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发改价格〔2015〕1217号，财税〔2016〕14号，陕人社发〔2017〕61号，陕财办综〔2017〕25号，陕价费发〔2018〕41号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生殖健康咨询师考试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发改价格〔2015〕1217号，财税〔2016〕14号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（七）民航部门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3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民航行业特有工种职业技能鉴定考试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财综〔2011〕108号，发改价格〔2012〕3896号，陕价行发〔2013〕34号，发改价格〔2015〕1217号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（八）铁路部门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铁路机车车辆驾驶资格考试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财税〔2015〕75号，发改价格〔2015〕1217号，陕财办综〔2015〕111号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（九）铁路总公司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铁道行业职业技能鉴定考试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计价格〔2002〕435号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（十）应急管理部门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消防行业特有工种职业技能鉴定考试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财综〔2011〕59号，发改价格〔2015〕1217号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煤矿安全生产技术考核费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spacing w:val="-4"/>
                <w:kern w:val="0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</w:rPr>
              <w:t>陕财办综〔2012〕75号，陕价行函〔2013〕35号，陕价费函〔2016〕111号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特种作业人员安全技术考核费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陕财办综〔2009〕2号，陕价行函〔2009〕49号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（十一）市场监管部门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特种设备检验检测及作业人员考核费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陕财办综〔2007〕58号，陕价行函〔2007〕122号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三、教育考试考务费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高等教育自学考试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价费字〔1992〕367号，发改价格〔2003〕2161号，陕价费调发〔2003〕3号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商务管理和金融管理专业自学考试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财综字〔1999〕110号，发改价格〔2003〕2161号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全国公共英语等级考试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财综字〔1999〕110号，发改价格〔2003〕2161号，陕价费函〔2003〕52号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全国计算机应用水平考试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财综字〔1999〕110号，陕价费调发〔2000〕44号，发改价格〔2003〕2161号，发改价格〔2008〕3698号，陕价行发〔2009〕41号，教试中心函〔2016〕20号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27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国家公布项目为“全国计算机应用技术证书考试”，现已更名为“全国计算机应用水平考试”。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高考（含成人高考）考试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价费字〔1992〕367号，发改价格〔2003〕2161号，发改价格〔2005〕1244号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（1）普通高校报名考试费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陕价费调发〔2000〕44号，陕价费调发〔2003〕3号，陕价服函〔2018〕164号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（2）成人高校报名考试费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研究生招生考试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教财〔1992〕42号，财综字〔1995〕16号，陕价费调发〔2000〕44号，发改价格〔2003〕2161，财综〔2006〕2号，陕价服函〔2018〕164号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大学英语四、六级考试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价费字〔1992〕367号，陕价费调发〔1999〕20号，发改价格〔2008〕3698号，陕价行发〔2009〕41号，陕价服函〔2018〕164号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全国外语水平考试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发改价格〔2003〕2161号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普通高等学校专升本考试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陕价费调发〔2001〕29号，发改价格〔2003〕2161号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国家公布项目名称为“专科起点本科入学考试”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专升本考试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全国计算机等级考试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陕价费调发〔2000〕44号，发改价格〔2003〕2161号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同等学历人员申请硕士学位水平全国统一考试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计价格〔2000〕545号，教财〔2006〕2号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全国网络统考考试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财综〔2006〕4号，财综〔2008〕69号，发改价格〔2010〕954号，财综〔2014〕21号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普通话水平测试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财综〔2003〕53号，发改价格〔2003〕2160号，陕价行函〔2005〕173号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网络教育学生入学考试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保送生测试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艺术类、体育类学生入学专业测试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（1）艺术专业面试、测试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（2）体育专业面试、测试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师范类、外语专业面试、复试、口试、测试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高水平运动员以及其他特殊类型学生入学测试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自费来华学生报名考试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教外来〔1998〕7号，财教〔2006〕7号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体育特殊专业招生考试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计价格〔2000〕1553号，财教〔2006〕2号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国家公布项目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成人本科申请学士学位外语考试费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省级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陕财办综〔2012〕113号，陕价行函〔2014〕220号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</w:tbl>
    <w:p>
      <w:pPr>
        <w:ind w:firstLine="400"/>
        <w:rPr>
          <w:rFonts w:hint="eastAsia" w:ascii="宋体" w:hAnsi="宋体" w:eastAsia="宋体"/>
        </w:rPr>
      </w:pPr>
    </w:p>
    <w:p>
      <w:pPr>
        <w:widowControl/>
        <w:tabs>
          <w:tab w:val="left" w:pos="641"/>
          <w:tab w:val="left" w:pos="1257"/>
          <w:tab w:val="left" w:pos="2504"/>
          <w:tab w:val="left" w:pos="3885"/>
        </w:tabs>
        <w:snapToGrid w:val="0"/>
        <w:ind w:firstLine="0" w:firstLineChars="0"/>
        <w:jc w:val="left"/>
        <w:rPr>
          <w:rFonts w:ascii="方正黑体简体" w:hAnsi="宋体" w:eastAsia="方正黑体简体" w:cs="宋体"/>
          <w:kern w:val="0"/>
          <w:sz w:val="32"/>
          <w:szCs w:val="32"/>
        </w:rPr>
        <w:sectPr>
          <w:pgSz w:w="11906" w:h="16838"/>
          <w:pgMar w:top="2041" w:right="1531" w:bottom="1985" w:left="1531" w:header="851" w:footer="992" w:gutter="0"/>
          <w:cols w:space="720" w:num="1"/>
          <w:docGrid w:type="lines" w:linePitch="31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23534"/>
    <w:rsid w:val="0E1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楷体简体" w:hAnsi="Times New Roman" w:eastAsia="方正楷体简体" w:cs="Times New Roman"/>
      <w:kern w:val="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2020-11-16T02:01:00Z</dcterms:created>
  <dc:creator>庭有枇杷树</dc:creator>
  <cp:lastModifiedBy>庭有枇杷树</cp:lastModifiedBy>
  <dcterms:modified xsi:type="dcterms:W3CDTF">2020-11-16T02:02:18Z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