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Style w:val="5"/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  <w:t>附件4</w:t>
      </w:r>
    </w:p>
    <w:p>
      <w:pPr>
        <w:jc w:val="center"/>
        <w:rPr>
          <w:rStyle w:val="5"/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  <w:t>设置养老机构备案回执</w:t>
      </w:r>
    </w:p>
    <w:bookmarkEnd w:id="0"/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                        编号：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 月  日报我局的《设置养老机构备案书》及有关材料收到并已备案。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备案项目如下：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名称：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地址：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民政局（章）</w:t>
      </w:r>
    </w:p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YjcxYmU1YjNiZDhhYzMzYmUxZjMxNWJmYmNiNmQifQ=="/>
  </w:docVars>
  <w:rsids>
    <w:rsidRoot w:val="00000000"/>
    <w:rsid w:val="54ED11D2"/>
    <w:rsid w:val="777714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5</TotalTime>
  <ScaleCrop>false</ScaleCrop>
  <LinksUpToDate>false</LinksUpToDate>
  <CharactersWithSpaces>192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道！一生二、二生三、三生万物....</cp:lastModifiedBy>
  <cp:lastPrinted>2022-11-21T01:09:00Z</cp:lastPrinted>
  <dcterms:modified xsi:type="dcterms:W3CDTF">2022-11-21T01:13:40Z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A3C59B71190F45989FD7D8DAF4BB4C73</vt:lpwstr>
  </property>
</Properties>
</file>