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FF0000"/>
          <w:kern w:val="0"/>
          <w:sz w:val="32"/>
          <w:szCs w:val="32"/>
        </w:rPr>
      </w:pPr>
    </w:p>
    <w:p>
      <w:pPr>
        <w:pStyle w:val="2"/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方正小标宋简体" w:hAnsi="方正小标宋_GBK" w:eastAsia="方正小标宋简体" w:cs="方正小标宋_GBK"/>
          <w:sz w:val="44"/>
          <w:szCs w:val="44"/>
        </w:rPr>
        <w:t xml:space="preserve"> 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1276"/>
          <w:tab w:val="left" w:pos="1418"/>
          <w:tab w:val="left" w:pos="7088"/>
          <w:tab w:val="left" w:pos="7230"/>
        </w:tabs>
        <w:jc w:val="center"/>
        <w:rPr>
          <w:rFonts w:hint="eastAsia" w:ascii="方正小标宋简体" w:hAnsi="新宋体" w:eastAsia="方正小标宋简体" w:cs="新宋体"/>
          <w:bCs/>
          <w:color w:val="FF0000"/>
          <w:spacing w:val="80"/>
          <w:w w:val="90"/>
          <w:sz w:val="56"/>
          <w:szCs w:val="72"/>
        </w:rPr>
      </w:pPr>
      <w:r>
        <w:rPr>
          <w:rFonts w:hint="eastAsia" w:ascii="方正小标宋简体" w:hAnsi="新宋体" w:eastAsia="方正小标宋简体" w:cs="新宋体"/>
          <w:bCs/>
          <w:color w:val="FF0000"/>
          <w:spacing w:val="80"/>
          <w:w w:val="90"/>
          <w:sz w:val="56"/>
          <w:szCs w:val="72"/>
        </w:rPr>
        <w:t>镇坪县人民代表大会</w:t>
      </w:r>
    </w:p>
    <w:p>
      <w:pPr>
        <w:spacing w:line="1500" w:lineRule="exact"/>
        <w:jc w:val="center"/>
        <w:rPr>
          <w:rFonts w:hint="eastAsia" w:ascii="方正小标宋简体" w:hAnsi="新宋体" w:eastAsia="方正小标宋简体" w:cs="新宋体"/>
          <w:bCs/>
          <w:color w:val="FF0000"/>
          <w:spacing w:val="100"/>
          <w:w w:val="85"/>
          <w:sz w:val="110"/>
          <w:szCs w:val="110"/>
        </w:rPr>
      </w:pPr>
      <w:r>
        <w:rPr>
          <w:rFonts w:hint="eastAsia" w:ascii="仿宋_GB2312" w:eastAsia="仿宋_GB2312"/>
          <w:sz w:val="32"/>
          <w:szCs w:val="32"/>
        </w:rPr>
        <w:pict>
          <v:rect id="矩形 1" o:spid="_x0000_s2050" o:spt="1" style="position:absolute;left:0pt;margin-left:616.6pt;margin-top:29.1pt;height:164.4pt;width:99.6pt;z-index:251659264;mso-width-relative:page;mso-height-relative:page;" fillcolor="#FFFFFF" filled="t" stroked="t" coordsize="21600,21600" o:gfxdata="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j9Txi2QAA&#10;AAwBAAAPAAAAAAAAAAEAIAAAACIAAABkcnMvZG93bnJldi54bWxQSwECFAAUAAAACACHTuJAYZqa&#10;AeQBAADRAwAADgAAAAAAAAABACAAAAAoAQAAZHJzL2Uyb0RvYy54bWxQSwUGAAAAAAYABgBZAQAA&#10;fgUAAAAA&#10;">
            <v:path/>
            <v:fill on="t" focussize="0,0"/>
            <v:stroke/>
            <v:imagedata o:title=""/>
            <o:lock v:ext="edit" aspectratio="f"/>
          </v:rect>
        </w:pict>
      </w:r>
      <w:r>
        <w:rPr>
          <w:rFonts w:hint="eastAsia" w:ascii="方正小标宋简体" w:hAnsi="新宋体" w:eastAsia="方正小标宋简体" w:cs="新宋体"/>
          <w:bCs/>
          <w:color w:val="FF0000"/>
          <w:spacing w:val="100"/>
          <w:w w:val="85"/>
          <w:sz w:val="110"/>
          <w:szCs w:val="110"/>
        </w:rPr>
        <w:t>常务委员会文件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镇人发〔202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pict>
          <v:shape id="直接箭头连接符 2" o:spid="_x0000_s2051" o:spt="32" type="#_x0000_t32" style="position:absolute;left:0pt;margin-left:-3.2pt;margin-top:5.2pt;height:0pt;width:443.4pt;z-index:251658240;mso-width-relative:page;mso-height-relative:page;" filled="f" stroked="t" coordsize="21600,21600" o:gfxdata="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luyRW1AAAAAgBAAAP&#10;AAAAAAAAAAEAIAAAACIAAABkcnMvZG93bnJldi54bWxQSwECFAAUAAAACACHTuJAoPRmPuMBAACf&#10;AwAADgAAAAAAAAABACAAAAAjAQAAZHJzL2Uyb0RvYy54bWxQSwUGAAAAAAYABgBZAQAAeAUAAAAA&#10;">
            <v:path arrowok="t"/>
            <v:fill on="f" focussize="0,0"/>
            <v:stroke weight="1.75pt" color="#FF0000"/>
            <v:imagedata o:title=""/>
            <o:lock v:ext="edit" aspectratio="f"/>
          </v:shape>
        </w:pic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镇坪县人大常委会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关于批准镇坪县2021年度财政决算的决议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（2022年12月16日镇坪县第十九届人大常委会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第七次会议通过）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镇坪县第十九届人民代表大会常务委员会第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次会议，听取了县政府《关于镇坪县2021年度县级财政决算（草案）的报告》和《关于2021年度县级财政预算执行和其他财政收支审计工作情况的报告》，并结合审计工作报告，对2021年度县级财政决算（草案）进行了审查。会议同意县人大常委会财农工委提出的审查结果报告，决定批准镇坪县2021年度县级财政决算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2021年县级财政收入总规模为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194253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万元，其中：一般公共预算总收入135737万元；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基金收入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5580万元；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社会保险基金收入22932万元；国有资本经营预算收入4万元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财政支出总规模为171498万元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。其中：一般公共预算总支出130098万元；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基金支出32455万元；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社会保险基金支出8945万元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。年末滚存结余22755万元。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其中：一般公共预算收支年末滚存结余5639万元；政府性基金年末滚存结余3125万元；社会保险基金年末滚存结余13987万元；国有资本经营预算收入结余4万元。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sz w:val="32"/>
        </w:rPr>
        <w:pict>
          <v:shape id="_x0000_s2052" o:spid="_x0000_s2052" o:spt="201" type="#_x0000_t201" style="position:absolute;left:0pt;margin-left:342.6pt;margin-top:388.9pt;height:123pt;width:123pt;mso-position-horizontal-relative:page;mso-position-vertical-relative:page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anchorlock/>
          </v:shape>
          <w:control r:id="rId5" w:name="SecSignControl1" w:shapeid="_x0000_s2052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镇坪县人大常委会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rPr>
          <w:rFonts w:ascii="黑体" w:hAnsi="宋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line="520" w:lineRule="exact"/>
        <w:rPr>
          <w:rFonts w:ascii="黑体" w:hAnsi="宋体" w:eastAsia="黑体"/>
          <w:sz w:val="32"/>
          <w:szCs w:val="32"/>
        </w:rPr>
      </w:pPr>
    </w:p>
    <w:p>
      <w:pPr>
        <w:pStyle w:val="2"/>
        <w:rPr>
          <w:rFonts w:ascii="黑体" w:hAnsi="宋体" w:eastAsia="黑体"/>
          <w:sz w:val="32"/>
          <w:szCs w:val="32"/>
        </w:rPr>
      </w:pPr>
    </w:p>
    <w:p>
      <w:pPr>
        <w:pStyle w:val="4"/>
      </w:pPr>
    </w:p>
    <w:tbl>
      <w:tblPr>
        <w:tblStyle w:val="8"/>
        <w:tblW w:w="994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942" w:type="dxa"/>
            <w:tcBorders>
              <w:left w:val="nil"/>
              <w:right w:val="nil"/>
            </w:tcBorders>
            <w:vAlign w:val="top"/>
          </w:tcPr>
          <w:p>
            <w:pPr>
              <w:spacing w:line="340" w:lineRule="exact"/>
              <w:ind w:right="-630" w:rightChars="-300" w:firstLine="280" w:firstLineChars="100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印发：县人民政府；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942" w:type="dxa"/>
            <w:tcBorders>
              <w:left w:val="nil"/>
              <w:right w:val="nil"/>
            </w:tcBorders>
            <w:vAlign w:val="top"/>
          </w:tcPr>
          <w:p>
            <w:pPr>
              <w:spacing w:line="340" w:lineRule="exact"/>
              <w:ind w:left="1119" w:leftChars="133" w:right="-630" w:rightChars="-300" w:hanging="840" w:hangingChars="300"/>
              <w:textAlignment w:val="baseline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县委各部门、县政府各工作部门、县监察委员会、县人民法院、县人民</w:t>
            </w:r>
          </w:p>
          <w:p>
            <w:pPr>
              <w:spacing w:line="340" w:lineRule="exact"/>
              <w:ind w:left="1117" w:leftChars="532" w:right="-630" w:rightChars="-300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检察院、各镇人大主席团。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2" w:type="dxa"/>
            <w:tcBorders>
              <w:left w:val="nil"/>
              <w:right w:val="nil"/>
            </w:tcBorders>
            <w:vAlign w:val="top"/>
          </w:tcPr>
          <w:p>
            <w:pPr>
              <w:spacing w:line="340" w:lineRule="exact"/>
              <w:ind w:right="-630" w:rightChars="-300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镇坪县人大常委会办公室      　　　             202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8"/>
              </w:rPr>
              <w:t>日印发</w:t>
            </w:r>
          </w:p>
        </w:tc>
      </w:tr>
    </w:tbl>
    <w:p>
      <w:pPr>
        <w:spacing w:line="20" w:lineRule="exact"/>
        <w:rPr>
          <w:rFonts w:ascii="黑体" w:hAnsi="宋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firstLine="6080" w:firstLineChars="1900"/>
        <w:textAlignment w:val="auto"/>
        <w:outlineLvl w:val="9"/>
        <w:rPr>
          <w:rFonts w:ascii="仿宋" w:hAnsi="仿宋" w:eastAsia="仿宋"/>
          <w:sz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5E3"/>
    <w:rsid w:val="00015D69"/>
    <w:rsid w:val="0003775D"/>
    <w:rsid w:val="0006304E"/>
    <w:rsid w:val="00145BC6"/>
    <w:rsid w:val="001F7680"/>
    <w:rsid w:val="002818F2"/>
    <w:rsid w:val="002A77D0"/>
    <w:rsid w:val="00304D94"/>
    <w:rsid w:val="00310665"/>
    <w:rsid w:val="003369E4"/>
    <w:rsid w:val="003B0D12"/>
    <w:rsid w:val="003C6901"/>
    <w:rsid w:val="004615F6"/>
    <w:rsid w:val="004C6D15"/>
    <w:rsid w:val="004F7A48"/>
    <w:rsid w:val="005D3308"/>
    <w:rsid w:val="00620694"/>
    <w:rsid w:val="00643AD1"/>
    <w:rsid w:val="006B4B89"/>
    <w:rsid w:val="006B7A15"/>
    <w:rsid w:val="006C16FE"/>
    <w:rsid w:val="00710B4D"/>
    <w:rsid w:val="007130D6"/>
    <w:rsid w:val="00780AA9"/>
    <w:rsid w:val="007933E4"/>
    <w:rsid w:val="007A3890"/>
    <w:rsid w:val="007D56CC"/>
    <w:rsid w:val="008010E9"/>
    <w:rsid w:val="00803892"/>
    <w:rsid w:val="008142BD"/>
    <w:rsid w:val="00895765"/>
    <w:rsid w:val="008A474C"/>
    <w:rsid w:val="008F2838"/>
    <w:rsid w:val="00942372"/>
    <w:rsid w:val="0095087F"/>
    <w:rsid w:val="009C01EF"/>
    <w:rsid w:val="009E2F2F"/>
    <w:rsid w:val="00A04129"/>
    <w:rsid w:val="00A72981"/>
    <w:rsid w:val="00A930ED"/>
    <w:rsid w:val="00AA5A85"/>
    <w:rsid w:val="00AD6533"/>
    <w:rsid w:val="00B27F7A"/>
    <w:rsid w:val="00B41006"/>
    <w:rsid w:val="00B65828"/>
    <w:rsid w:val="00B7504C"/>
    <w:rsid w:val="00B81A40"/>
    <w:rsid w:val="00B97309"/>
    <w:rsid w:val="00BA7FF4"/>
    <w:rsid w:val="00BE4289"/>
    <w:rsid w:val="00BE45E3"/>
    <w:rsid w:val="00BF6B54"/>
    <w:rsid w:val="00CB25CE"/>
    <w:rsid w:val="00CE1A97"/>
    <w:rsid w:val="00D574D8"/>
    <w:rsid w:val="00D86565"/>
    <w:rsid w:val="00EA651C"/>
    <w:rsid w:val="00F124E7"/>
    <w:rsid w:val="00F14CD9"/>
    <w:rsid w:val="00F92F8B"/>
    <w:rsid w:val="00F93F1F"/>
    <w:rsid w:val="011B79B5"/>
    <w:rsid w:val="01EF5D66"/>
    <w:rsid w:val="038757AB"/>
    <w:rsid w:val="05B24649"/>
    <w:rsid w:val="1A180BAC"/>
    <w:rsid w:val="1D641D39"/>
    <w:rsid w:val="22B51BCA"/>
    <w:rsid w:val="251A6161"/>
    <w:rsid w:val="3613059E"/>
    <w:rsid w:val="3FE94AC4"/>
    <w:rsid w:val="424D41F5"/>
    <w:rsid w:val="59956E72"/>
    <w:rsid w:val="61137BD7"/>
    <w:rsid w:val="67B017CD"/>
    <w:rsid w:val="6A0C1999"/>
    <w:rsid w:val="6C492B7B"/>
    <w:rsid w:val="6D593E91"/>
    <w:rsid w:val="79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0"/>
    <w:pPr>
      <w:spacing w:after="120"/>
    </w:pPr>
    <w:rPr>
      <w:rFonts w:ascii="Calibri" w:hAnsi="Calibri"/>
      <w:sz w:val="16"/>
      <w:szCs w:val="16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widowControl/>
      <w:spacing w:line="400" w:lineRule="atLeast"/>
      <w:jc w:val="left"/>
    </w:pPr>
    <w:rPr>
      <w:kern w:val="0"/>
      <w:sz w:val="24"/>
      <w:szCs w:val="20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BodyTextIndent2"/>
    <w:basedOn w:val="1"/>
    <w:qFormat/>
    <w:uiPriority w:val="0"/>
    <w:pPr>
      <w:spacing w:after="120" w:line="480" w:lineRule="auto"/>
      <w:ind w:left="420" w:leftChars="200"/>
    </w:pPr>
  </w:style>
  <w:style w:type="character" w:customStyle="1" w:styleId="10">
    <w:name w:val="Header Char"/>
    <w:basedOn w:val="7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7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77</Words>
  <Characters>440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2020-09-02T08:35:00Z</dcterms:created>
  <dc:creator>admin</dc:creator>
  <cp:lastModifiedBy>Administrator</cp:lastModifiedBy>
  <cp:lastPrinted>2023-03-06T06:38:00Z</cp:lastPrinted>
  <dcterms:modified xsi:type="dcterms:W3CDTF">2023-03-13T00:56:22Z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