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方正小标宋简体" w:hAnsi="方正小标宋简体" w:eastAsia="方正小标宋简体" w:cs="方正小标宋简体"/>
          <w:b w:val="0"/>
          <w:bCs w:val="0"/>
          <w:sz w:val="52"/>
          <w:szCs w:val="52"/>
          <w:lang w:eastAsia="zh-CN"/>
        </w:rPr>
      </w:pPr>
      <w:r>
        <w:rPr>
          <w:rFonts w:hint="default" w:ascii="方正小标宋简体" w:hAnsi="方正小标宋简体" w:cs="方正小标宋简体"/>
          <w:b/>
          <w:bCs/>
          <w:sz w:val="52"/>
          <w:szCs w:val="52"/>
          <w:lang w:val="en-US"/>
        </w:rPr>
        <w:t>镇坪县</w:t>
      </w:r>
      <w:r>
        <w:rPr>
          <w:rFonts w:hint="eastAsia" w:ascii="方正小标宋简体" w:hAnsi="方正小标宋简体" w:eastAsia="方正小标宋简体" w:cs="方正小标宋简体"/>
          <w:b w:val="0"/>
          <w:bCs w:val="0"/>
          <w:sz w:val="52"/>
          <w:szCs w:val="52"/>
          <w:lang w:eastAsia="zh-CN"/>
        </w:rPr>
        <w:t>疾病预防控制中心</w:t>
      </w:r>
    </w:p>
    <w:p>
      <w:pPr>
        <w:spacing w:line="560" w:lineRule="exact"/>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52"/>
          <w:szCs w:val="52"/>
        </w:rPr>
        <w:t>20</w:t>
      </w:r>
      <w:r>
        <w:rPr>
          <w:rFonts w:hint="eastAsia" w:ascii="方正小标宋简体" w:hAnsi="方正小标宋简体" w:eastAsia="方正小标宋简体" w:cs="方正小标宋简体"/>
          <w:b w:val="0"/>
          <w:bCs w:val="0"/>
          <w:sz w:val="52"/>
          <w:szCs w:val="52"/>
          <w:lang w:val="en-US" w:eastAsia="zh-CN"/>
        </w:rPr>
        <w:t>21</w:t>
      </w:r>
      <w:r>
        <w:rPr>
          <w:rFonts w:hint="eastAsia" w:ascii="方正小标宋简体" w:hAnsi="方正小标宋简体" w:eastAsia="方正小标宋简体" w:cs="方正小标宋简体"/>
          <w:b w:val="0"/>
          <w:bCs w:val="0"/>
          <w:sz w:val="52"/>
          <w:szCs w:val="52"/>
        </w:rPr>
        <w:t>年</w:t>
      </w:r>
      <w:r>
        <w:rPr>
          <w:rFonts w:hint="eastAsia" w:ascii="方正小标宋简体" w:hAnsi="方正小标宋简体" w:eastAsia="方正小标宋简体" w:cs="方正小标宋简体"/>
          <w:b w:val="0"/>
          <w:bCs w:val="0"/>
          <w:sz w:val="52"/>
          <w:szCs w:val="52"/>
          <w:lang w:eastAsia="zh-CN"/>
        </w:rPr>
        <w:t>度</w:t>
      </w:r>
      <w:r>
        <w:rPr>
          <w:rFonts w:hint="eastAsia" w:ascii="方正小标宋简体" w:hAnsi="方正小标宋简体" w:eastAsia="方正小标宋简体" w:cs="方正小标宋简体"/>
          <w:b w:val="0"/>
          <w:bCs w:val="0"/>
          <w:sz w:val="52"/>
          <w:szCs w:val="52"/>
        </w:rPr>
        <w:t>部门决算</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hint="eastAsia"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hint="eastAsia" w:ascii="宋体" w:hAnsi="宋体" w:eastAsia="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eastAsia="宋体" w:cs="宋体"/>
          <w:b/>
          <w:bCs/>
          <w:sz w:val="32"/>
          <w:szCs w:val="32"/>
        </w:rPr>
        <w:t>保密审查情况：</w:t>
      </w:r>
      <w:r>
        <w:rPr>
          <w:rFonts w:hint="eastAsia" w:ascii="宋体" w:hAnsi="宋体" w:cs="宋体"/>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footerReference r:id="rId3" w:type="default"/>
          <w:pgSz w:w="11906" w:h="16838"/>
          <w:pgMar w:top="1440" w:right="1800" w:bottom="1440" w:left="1800" w:header="851" w:footer="992" w:gutter="0"/>
          <w:cols w:space="72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w:t>
      </w:r>
      <w:r>
        <w:rPr>
          <w:rFonts w:hint="eastAsia" w:ascii="仿宋" w:hAnsi="仿宋" w:eastAsia="仿宋" w:cs="楷体"/>
          <w:color w:val="000000"/>
          <w:kern w:val="0"/>
          <w:sz w:val="32"/>
          <w:szCs w:val="32"/>
          <w:lang w:eastAsia="zh-CN"/>
        </w:rPr>
        <w:t>能</w:t>
      </w:r>
      <w:r>
        <w:rPr>
          <w:rFonts w:hint="eastAsia" w:ascii="仿宋" w:hAnsi="仿宋" w:eastAsia="仿宋" w:cs="楷体"/>
          <w:color w:val="000000"/>
          <w:kern w:val="0"/>
          <w:sz w:val="32"/>
          <w:szCs w:val="32"/>
        </w:rPr>
        <w:t>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第二部分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lang w:eastAsia="zh-CN"/>
        </w:rPr>
        <w:t>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第三部分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rPr>
        <w:t>、</w:t>
      </w:r>
      <w:r>
        <w:rPr>
          <w:rFonts w:hint="eastAsia" w:ascii="仿宋" w:hAnsi="仿宋" w:eastAsia="仿宋" w:cs="楷体"/>
          <w:color w:val="000000"/>
          <w:kern w:val="0"/>
          <w:sz w:val="32"/>
          <w:szCs w:val="32"/>
          <w:lang w:eastAsia="zh-CN"/>
        </w:rPr>
        <w:t>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w:t>
      </w:r>
      <w:r>
        <w:rPr>
          <w:rFonts w:hint="eastAsia" w:ascii="仿宋" w:hAnsi="仿宋" w:eastAsia="仿宋" w:cs="楷体"/>
          <w:color w:val="000000"/>
          <w:kern w:val="0"/>
          <w:sz w:val="32"/>
          <w:szCs w:val="32"/>
        </w:rPr>
        <w:t>机关运行经费支出情况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十一、</w:t>
      </w:r>
      <w:r>
        <w:rPr>
          <w:rFonts w:hint="eastAsia" w:ascii="仿宋" w:hAnsi="仿宋" w:eastAsia="仿宋" w:cs="楷体"/>
          <w:color w:val="000000"/>
          <w:kern w:val="0"/>
          <w:sz w:val="32"/>
          <w:szCs w:val="32"/>
        </w:rPr>
        <w:t>政府采购支出情况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lang w:eastAsia="zh-CN"/>
        </w:rPr>
      </w:pPr>
      <w:r>
        <w:rPr>
          <w:rFonts w:hint="eastAsia" w:ascii="仿宋" w:hAnsi="仿宋" w:eastAsia="仿宋" w:cs="楷体"/>
          <w:color w:val="000000"/>
          <w:kern w:val="0"/>
          <w:sz w:val="32"/>
          <w:szCs w:val="32"/>
          <w:lang w:eastAsia="zh-CN"/>
        </w:rPr>
        <w:t>十二、</w:t>
      </w:r>
      <w:r>
        <w:rPr>
          <w:rFonts w:hint="eastAsia" w:ascii="仿宋" w:hAnsi="仿宋" w:eastAsia="仿宋" w:cs="楷体"/>
          <w:color w:val="000000"/>
          <w:kern w:val="0"/>
          <w:sz w:val="32"/>
          <w:szCs w:val="32"/>
        </w:rPr>
        <w:t>国有资产占用及购置情况</w:t>
      </w:r>
      <w:r>
        <w:rPr>
          <w:rFonts w:hint="eastAsia" w:ascii="仿宋" w:hAnsi="仿宋" w:eastAsia="仿宋" w:cs="楷体"/>
          <w:color w:val="000000"/>
          <w:kern w:val="0"/>
          <w:sz w:val="32"/>
          <w:szCs w:val="32"/>
          <w:lang w:eastAsia="zh-CN"/>
        </w:rPr>
        <w:t>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十三、</w:t>
      </w:r>
      <w:r>
        <w:rPr>
          <w:rFonts w:hint="eastAsia" w:ascii="仿宋" w:hAnsi="仿宋" w:eastAsia="仿宋" w:cs="楷体"/>
          <w:color w:val="000000"/>
          <w:kern w:val="0"/>
          <w:sz w:val="32"/>
          <w:szCs w:val="32"/>
        </w:rPr>
        <w:t>预算绩效情况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numPr>
          <w:ilvl w:val="0"/>
          <w:numId w:val="0"/>
        </w:numPr>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lang w:eastAsia="zh-CN"/>
        </w:rPr>
        <w:t>第一部分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部门概况</w:t>
      </w:r>
    </w:p>
    <w:p>
      <w:pPr>
        <w:numPr>
          <w:ilvl w:val="0"/>
          <w:numId w:val="0"/>
        </w:numPr>
        <w:jc w:val="both"/>
        <w:rPr>
          <w:rFonts w:ascii="黑体" w:hAnsi="宋体" w:eastAsia="黑体"/>
          <w:color w:val="000000"/>
          <w:kern w:val="0"/>
          <w:sz w:val="32"/>
          <w:szCs w:val="32"/>
        </w:rPr>
      </w:pPr>
      <w:r>
        <w:rPr>
          <w:rFonts w:hint="eastAsia" w:ascii="黑体" w:hAnsi="宋体" w:eastAsia="黑体"/>
          <w:color w:val="000000"/>
          <w:kern w:val="0"/>
          <w:sz w:val="32"/>
          <w:szCs w:val="32"/>
          <w:lang w:val="en-US" w:eastAsia="zh-CN"/>
        </w:rPr>
        <w:t xml:space="preserve">    </w:t>
      </w:r>
      <w:r>
        <w:rPr>
          <w:rFonts w:hint="eastAsia" w:ascii="黑体" w:hAnsi="宋体" w:eastAsia="黑体"/>
          <w:color w:val="000000"/>
          <w:kern w:val="0"/>
          <w:sz w:val="32"/>
          <w:szCs w:val="32"/>
        </w:rPr>
        <w:t>一、部门主要职</w:t>
      </w:r>
      <w:r>
        <w:rPr>
          <w:rFonts w:hint="eastAsia" w:ascii="黑体" w:hAnsi="宋体" w:eastAsia="黑体"/>
          <w:color w:val="000000"/>
          <w:kern w:val="0"/>
          <w:sz w:val="32"/>
          <w:szCs w:val="32"/>
          <w:lang w:eastAsia="zh-CN"/>
        </w:rPr>
        <w:t>能</w:t>
      </w:r>
      <w:r>
        <w:rPr>
          <w:rFonts w:hint="eastAsia" w:ascii="黑体" w:hAnsi="宋体" w:eastAsia="黑体"/>
          <w:color w:val="000000"/>
          <w:kern w:val="0"/>
          <w:sz w:val="32"/>
          <w:szCs w:val="32"/>
        </w:rPr>
        <w:t>及内设机构</w:t>
      </w:r>
    </w:p>
    <w:p>
      <w:pPr>
        <w:widowControl/>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（一）主要职</w:t>
      </w:r>
      <w:r>
        <w:rPr>
          <w:rFonts w:hint="eastAsia" w:ascii="楷体" w:hAnsi="楷体" w:eastAsia="楷体" w:cs="楷体"/>
          <w:b w:val="0"/>
          <w:bCs w:val="0"/>
          <w:color w:val="000000"/>
          <w:kern w:val="0"/>
          <w:sz w:val="32"/>
          <w:szCs w:val="32"/>
          <w:lang w:eastAsia="zh-CN"/>
        </w:rPr>
        <w:t>能。</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1、拟定、实施疾病预防控制对策和措施，对下级疾病防治部门进行业务指导和培训工作。                                                </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2、对化学性、物理性、生物性、社会性、心理性、环境性、职业性等因素所致疾病进行流行病学调查和危险因素监测，负责对疫点、疫区进行消毒及卫生学评价。</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3、指导开展健康教育，健康促进工作以及行为干预。</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4、负责疾病预防和控制信息的收集、整理、统计分析、综合评价、反馈及疫情预测和报告工作。</w:t>
      </w:r>
    </w:p>
    <w:p>
      <w:pPr>
        <w:numPr>
          <w:ilvl w:val="0"/>
          <w:numId w:val="1"/>
        </w:num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拟定实施免疫接种规划，负责疫苗的使用管理，技术指导及效果分析评价。</w:t>
      </w:r>
    </w:p>
    <w:p>
      <w:pPr>
        <w:numPr>
          <w:ilvl w:val="0"/>
          <w:numId w:val="1"/>
        </w:num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负责重大疫情和突发性疫情的调查，提出控制措施，参与对危害公共卫生中毒事件的调查。</w:t>
      </w:r>
    </w:p>
    <w:p>
      <w:pPr>
        <w:numPr>
          <w:ilvl w:val="0"/>
          <w:numId w:val="1"/>
        </w:num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指导和承担救灾防病有关技术工作及负责消杀药品的发放。                                              </w:t>
      </w:r>
    </w:p>
    <w:p>
      <w:pPr>
        <w:autoSpaceDE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8、承担健康相关产品的卫生质量检验、出证和涉及公共卫生相关场所的卫生等评价工作。</w:t>
      </w:r>
    </w:p>
    <w:p>
      <w:pPr>
        <w:autoSpaceDE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9、承担同级卫生行政部门交给的其他任务。</w:t>
      </w:r>
    </w:p>
    <w:p>
      <w:pPr>
        <w:widowControl/>
        <w:ind w:firstLine="320" w:firstLineChars="100"/>
        <w:jc w:val="left"/>
        <w:rPr>
          <w:rFonts w:hint="eastAsia" w:ascii="楷体" w:hAnsi="楷体" w:eastAsia="楷体" w:cs="楷体"/>
          <w:b w:val="0"/>
          <w:bCs w:val="0"/>
          <w:color w:val="000000"/>
          <w:kern w:val="0"/>
          <w:sz w:val="32"/>
          <w:szCs w:val="32"/>
          <w:lang w:eastAsia="zh-CN"/>
        </w:rPr>
      </w:pPr>
      <w:r>
        <w:rPr>
          <w:rFonts w:hint="eastAsia" w:ascii="仿宋_GB2312" w:hAnsi="仿宋_GB2312" w:eastAsia="仿宋_GB2312" w:cs="仿宋_GB2312"/>
          <w:sz w:val="32"/>
          <w:szCs w:val="32"/>
        </w:rPr>
        <w:t xml:space="preserve"> 10.负责疾病预防控制相关项目的监测及科研、培训、咨询工作。   </w:t>
      </w:r>
    </w:p>
    <w:p>
      <w:pPr>
        <w:widowControl/>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（二）内设机构</w:t>
      </w:r>
      <w:r>
        <w:rPr>
          <w:rFonts w:hint="eastAsia" w:ascii="楷体" w:hAnsi="楷体" w:eastAsia="楷体" w:cs="楷体"/>
          <w:b w:val="0"/>
          <w:bCs w:val="0"/>
          <w:color w:val="000000"/>
          <w:kern w:val="0"/>
          <w:sz w:val="32"/>
          <w:szCs w:val="32"/>
          <w:lang w:eastAsia="zh-CN"/>
        </w:rPr>
        <w:t>。</w:t>
      </w:r>
    </w:p>
    <w:tbl>
      <w:tblPr>
        <w:tblStyle w:val="8"/>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科室名称</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center"/>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办公室</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负责中心文件起草印刷、会议通知、记录及信访和日常接待工作。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传染病防控科</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负责传染病的预防、控制。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慢病科</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负责慢性病的管理工作。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地方病科</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负责地方病的防治工作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性病科</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负责艾滋病、梅毒等性病的防控工作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计划免疫科</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负责冷链运转全县疫苗及免疫接种管理工作。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结核病科</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负责结核病的防控工作。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健康教育科</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负责健康知识的宣传及讲座。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检验科</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负责公共卫生与疾病预防和控制的相关检测检验工作；核酸采样及检测工作。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财务科</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eastAsia="zh-CN"/>
              </w:rPr>
            </w:pPr>
            <w:r>
              <w:rPr>
                <w:rFonts w:hint="eastAsia" w:ascii="仿宋_GB2312" w:hAnsi="仿宋_GB2312" w:eastAsia="仿宋_GB2312" w:cs="仿宋_GB2312"/>
                <w:b w:val="0"/>
                <w:bCs w:val="0"/>
                <w:color w:val="333333"/>
                <w:kern w:val="0"/>
                <w:sz w:val="32"/>
                <w:szCs w:val="32"/>
                <w:vertAlign w:val="baseline"/>
                <w:lang w:eastAsia="zh-CN"/>
              </w:rPr>
              <w:t>负责中心财务及后勤保障工作</w:t>
            </w:r>
          </w:p>
        </w:tc>
      </w:tr>
    </w:tbl>
    <w:p>
      <w:pPr>
        <w:widowControl/>
        <w:ind w:firstLine="640" w:firstLineChars="200"/>
        <w:jc w:val="left"/>
        <w:rPr>
          <w:rFonts w:hint="eastAsia"/>
        </w:rPr>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年本部门决算编制范围的单位共1个.</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镇坪县疾病预防控制中心</w:t>
            </w:r>
          </w:p>
        </w:tc>
      </w:tr>
    </w:tbl>
    <w:p>
      <w:pPr>
        <w:ind w:firstLine="640" w:firstLineChars="200"/>
        <w:rPr>
          <w:rFonts w:ascii="黑体" w:hAnsi="黑体" w:eastAsia="黑体"/>
          <w:b w:val="0"/>
          <w:bCs w:val="0"/>
          <w:sz w:val="32"/>
          <w:szCs w:val="32"/>
        </w:rPr>
      </w:pPr>
      <w:r>
        <w:rPr>
          <w:rFonts w:hint="eastAsia" w:ascii="黑体" w:hAnsi="黑体" w:eastAsia="黑体"/>
          <w:b w:val="0"/>
          <w:bCs w:val="0"/>
          <w:sz w:val="32"/>
          <w:szCs w:val="32"/>
        </w:rPr>
        <w:t>三、部门人员情况</w:t>
      </w:r>
    </w:p>
    <w:p>
      <w:pPr>
        <w:widowControl/>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均为事业</w:t>
      </w:r>
      <w:r>
        <w:rPr>
          <w:rFonts w:hint="eastAsia" w:ascii="仿宋_GB2312" w:hAnsi="仿宋_GB2312" w:eastAsia="仿宋_GB2312" w:cs="仿宋_GB2312"/>
          <w:sz w:val="32"/>
          <w:szCs w:val="32"/>
        </w:rPr>
        <w:t>编制；实有人员</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p>
    <w:p>
      <w:pPr>
        <w:widowControl/>
        <w:jc w:val="both"/>
        <w:rPr>
          <w:rFonts w:ascii="黑体" w:hAnsi="宋体" w:eastAsia="黑体"/>
          <w:color w:val="000000"/>
          <w:kern w:val="0"/>
          <w:sz w:val="44"/>
          <w:szCs w:val="44"/>
        </w:rPr>
      </w:pPr>
      <w:r>
        <w:pict>
          <v:shape id="_x0000_i1025" o:spt="75" type="#_x0000_t75" style="height:216pt;width:415.5pt;" filled="f" stroked="f" coordsize="21600,21600" o:gfxdata="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">
            <v:path/>
            <v:fill on="f" focussize="0,0"/>
            <v:stroke on="f"/>
            <v:imagedata r:id="rId5" o:title=""/>
            <o:lock v:ext="edit" aspectratio="t"/>
            <w10:wrap type="none"/>
            <w10:anchorlock/>
          </v:shape>
        </w:pict>
      </w: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w:t>
      </w:r>
      <w:r>
        <w:rPr>
          <w:rFonts w:hint="eastAsia" w:ascii="黑体" w:hAnsi="宋体" w:eastAsia="黑体"/>
          <w:color w:val="000000"/>
          <w:kern w:val="0"/>
          <w:sz w:val="44"/>
          <w:szCs w:val="44"/>
        </w:rPr>
        <w:t>2</w:t>
      </w:r>
      <w:r>
        <w:rPr>
          <w:rFonts w:hint="eastAsia" w:ascii="黑体" w:hAnsi="宋体" w:eastAsia="黑体"/>
          <w:color w:val="000000"/>
          <w:kern w:val="0"/>
          <w:sz w:val="44"/>
          <w:szCs w:val="44"/>
          <w:lang w:val="en-US" w:eastAsia="zh-CN"/>
        </w:rPr>
        <w:t>1</w:t>
      </w:r>
      <w:r>
        <w:rPr>
          <w:rFonts w:ascii="黑体" w:hAnsi="宋体" w:eastAsia="黑体"/>
          <w:color w:val="000000"/>
          <w:kern w:val="0"/>
          <w:sz w:val="44"/>
          <w:szCs w:val="44"/>
        </w:rPr>
        <w:t>年度部门决算表</w:t>
      </w:r>
    </w:p>
    <w:tbl>
      <w:tblPr>
        <w:tblStyle w:val="7"/>
        <w:tblpPr w:leftFromText="180" w:rightFromText="180" w:vertAnchor="text" w:horzAnchor="page" w:tblpX="1472" w:tblpY="1123"/>
        <w:tblOverlap w:val="never"/>
        <w:tblW w:w="9200" w:type="dxa"/>
        <w:tblInd w:w="0" w:type="dxa"/>
        <w:tblLayout w:type="fixed"/>
        <w:tblCellMar>
          <w:top w:w="0" w:type="dxa"/>
          <w:left w:w="0" w:type="dxa"/>
          <w:bottom w:w="0" w:type="dxa"/>
          <w:right w:w="0" w:type="dxa"/>
        </w:tblCellMar>
      </w:tblPr>
      <w:tblGrid>
        <w:gridCol w:w="751"/>
        <w:gridCol w:w="4202"/>
        <w:gridCol w:w="1070"/>
        <w:gridCol w:w="3177"/>
      </w:tblGrid>
      <w:tr>
        <w:tblPrEx>
          <w:tblCellMar>
            <w:top w:w="0" w:type="dxa"/>
            <w:left w:w="0" w:type="dxa"/>
            <w:bottom w:w="0" w:type="dxa"/>
            <w:right w:w="0" w:type="dxa"/>
          </w:tblCellMar>
        </w:tblPrEx>
        <w:trPr>
          <w:trHeight w:val="793" w:hRule="atLeas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872"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72"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72"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72"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1007"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1007"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1531" w:hRule="exact"/>
        </w:trPr>
        <w:tc>
          <w:tcPr>
            <w:tcW w:w="75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2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7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7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left"/>
              <w:rPr>
                <w:rFonts w:hint="eastAsia" w:ascii="宋体" w:hAnsi="宋体" w:eastAsia="宋体" w:cs="宋体"/>
                <w:color w:val="000000"/>
                <w:sz w:val="24"/>
                <w:lang w:eastAsia="zh-CN"/>
              </w:rPr>
            </w:pPr>
            <w:r>
              <w:rPr>
                <w:rFonts w:hint="eastAsia" w:ascii="宋体" w:hAnsi="宋体" w:cs="宋体"/>
                <w:color w:val="000000"/>
                <w:sz w:val="24"/>
                <w:lang w:eastAsia="zh-CN"/>
              </w:rPr>
              <w:t>本单位无三公经费</w:t>
            </w:r>
          </w:p>
        </w:tc>
      </w:tr>
      <w:tr>
        <w:tblPrEx>
          <w:tblCellMar>
            <w:top w:w="0" w:type="dxa"/>
            <w:left w:w="0" w:type="dxa"/>
            <w:bottom w:w="0" w:type="dxa"/>
            <w:right w:w="0" w:type="dxa"/>
          </w:tblCellMar>
        </w:tblPrEx>
        <w:trPr>
          <w:trHeight w:val="1007"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color w:val="000000"/>
                <w:sz w:val="24"/>
                <w:lang w:eastAsia="zh-CN"/>
              </w:rPr>
            </w:pPr>
            <w:r>
              <w:rPr>
                <w:rFonts w:hint="eastAsia" w:ascii="宋体" w:hAnsi="宋体" w:cs="宋体"/>
                <w:color w:val="000000"/>
                <w:sz w:val="24"/>
                <w:lang w:eastAsia="zh-CN"/>
              </w:rPr>
              <w:t>本单位无政府性基金收支</w:t>
            </w:r>
          </w:p>
        </w:tc>
      </w:tr>
      <w:tr>
        <w:tblPrEx>
          <w:tblCellMar>
            <w:top w:w="0" w:type="dxa"/>
            <w:left w:w="0" w:type="dxa"/>
            <w:bottom w:w="0" w:type="dxa"/>
            <w:right w:w="0" w:type="dxa"/>
          </w:tblCellMar>
        </w:tblPrEx>
        <w:trPr>
          <w:trHeight w:val="1019"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仿宋_GB2312" w:hAnsi="仿宋_GB2312" w:eastAsia="仿宋_GB2312" w:cs="仿宋_GB2312"/>
                <w:color w:val="000000"/>
                <w:kern w:val="0"/>
                <w:sz w:val="28"/>
                <w:szCs w:val="28"/>
              </w:rPr>
              <w:pict>
                <v:shape id="_x0000_s1037" o:spid="_x0000_s1037" o:spt="32" type="#_x0000_t32" style="position:absolute;left:0pt;flip:x;margin-left:0.6pt;margin-top:3.1pt;height:0.8pt;width:0.75pt;z-index:1024;mso-width-relative:page;mso-height-relative:page;" filled="f" stroked="t" coordsize="21600,21600">
                  <v:path arrowok="t"/>
                  <v:fill on="f" focussize="0,0"/>
                  <v:stroke color="#000000"/>
                  <v:imagedata o:title=""/>
                  <o:lock v:ext="edit" aspectratio="f"/>
                </v:shape>
              </w:pict>
            </w:r>
            <w:r>
              <w:rPr>
                <w:rFonts w:hint="eastAsia" w:ascii="宋体" w:hAnsi="宋体" w:cs="宋体"/>
                <w:color w:val="000000"/>
                <w:kern w:val="0"/>
                <w:sz w:val="24"/>
              </w:rPr>
              <w:t>表9</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国有资本经营预算财政拨款支出决算表</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color w:val="000000"/>
                <w:sz w:val="24"/>
                <w:lang w:eastAsia="zh-CN"/>
              </w:rPr>
            </w:pPr>
            <w:r>
              <w:rPr>
                <w:rFonts w:hint="eastAsia" w:ascii="宋体" w:hAnsi="宋体" w:cs="宋体"/>
                <w:color w:val="000000"/>
                <w:sz w:val="24"/>
                <w:lang w:eastAsia="zh-CN"/>
              </w:rPr>
              <w:t>本单位无国有资本经营预算财政拨款</w:t>
            </w:r>
          </w:p>
        </w:tc>
      </w:tr>
    </w:tbl>
    <w:p>
      <w:pPr>
        <w:widowControl/>
        <w:rPr>
          <w:rFonts w:ascii="黑体" w:hAnsi="宋体" w:eastAsia="黑体"/>
          <w:color w:val="000000"/>
          <w:kern w:val="0"/>
          <w:sz w:val="44"/>
          <w:szCs w:val="44"/>
        </w:rPr>
      </w:pPr>
    </w:p>
    <w:p>
      <w:pPr>
        <w:widowControl/>
        <w:rPr>
          <w:rFonts w:hint="eastAsia" w:ascii="仿宋_GB2312" w:hAnsi="仿宋_GB2312" w:eastAsia="仿宋_GB2312" w:cs="仿宋_GB2312"/>
          <w:color w:val="000000"/>
          <w:kern w:val="0"/>
          <w:sz w:val="28"/>
          <w:szCs w:val="28"/>
        </w:rPr>
      </w:pPr>
    </w:p>
    <w:p>
      <w:pPr>
        <w:widowControl/>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注：若表8无数据，需在是否空表中填“是”；理由：本部门无政府性基金预算拨款收支。</w:t>
      </w:r>
    </w:p>
    <w:p>
      <w:pPr>
        <w:widowControl/>
        <w:textAlignment w:val="center"/>
        <w:rPr>
          <w:rFonts w:ascii="宋体" w:hAnsi="宋体" w:cs="宋体"/>
          <w:b/>
          <w:color w:val="000000"/>
          <w:kern w:val="0"/>
          <w:sz w:val="40"/>
          <w:szCs w:val="40"/>
        </w:rPr>
      </w:pP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eastAsia="zh-CN"/>
        </w:rPr>
        <w:t>镇坪县疾病预防控制中心</w:t>
      </w:r>
      <w:r>
        <w:rPr>
          <w:rFonts w:hint="eastAsia" w:ascii="宋体" w:hAnsi="宋体" w:cs="宋体"/>
          <w:b/>
          <w:bCs/>
          <w:szCs w:val="21"/>
        </w:rPr>
        <w:t xml:space="preserve">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276.31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7、附属单位上缴收入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8、其他收入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126.60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452.07</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80" w:type="dxa"/>
            <w:tcBorders>
              <w:top w:val="single" w:color="000000" w:sz="4" w:space="0"/>
              <w:left w:val="single" w:color="000000" w:sz="4" w:space="0"/>
              <w:right w:val="single" w:color="000000" w:sz="4" w:space="0"/>
            </w:tcBorders>
            <w:vAlign w:val="center"/>
          </w:tcPr>
          <w:p>
            <w:pPr>
              <w:jc w:val="right"/>
              <w:rPr>
                <w:rFonts w:ascii="宋体" w:hAnsi="宋体" w:cs="宋体"/>
                <w:b/>
                <w:bCs/>
                <w:color w:val="000000"/>
                <w:szCs w:val="21"/>
              </w:rPr>
            </w:pP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23、抗疫特别国债安排的支出</w:t>
            </w:r>
          </w:p>
        </w:tc>
        <w:tc>
          <w:tcPr>
            <w:tcW w:w="1326"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402.91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452.07</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79.82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30.65</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482.72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482.72</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eastAsia="zh-CN"/>
        </w:rPr>
        <w:t>镇坪县疾病预防控制中心</w:t>
      </w:r>
      <w:r>
        <w:rPr>
          <w:rFonts w:hint="eastAsia" w:ascii="宋体" w:hAnsi="宋体" w:cs="宋体"/>
          <w:b/>
          <w:bCs/>
          <w:szCs w:val="21"/>
        </w:rPr>
        <w:t xml:space="preserve">                          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402.91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276.31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402.91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276.31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2100101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21004</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公共卫生</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402.91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276.31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2100401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疾病预防控制机构</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393.81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267.21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2100409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重大公共卫生服务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6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2100499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其他公共卫生支出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234</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抗疫特别国债安排的支出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23401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基础设施建设</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2340101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公共卫生体系建设</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公开03表</w:t>
      </w:r>
    </w:p>
    <w:p>
      <w:pPr>
        <w:rPr>
          <w:rFonts w:ascii="宋体" w:hAns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eastAsia="zh-CN"/>
        </w:rPr>
        <w:t>镇坪县疾病预防控制中心</w:t>
      </w:r>
      <w:r>
        <w:rPr>
          <w:rFonts w:hint="eastAsia" w:ascii="宋体" w:hAnsi="宋体" w:cs="宋体"/>
          <w:b/>
          <w:bCs/>
          <w:szCs w:val="21"/>
        </w:rPr>
        <w:t xml:space="preserve">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452.07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368.8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83.27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452.07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368.8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83.27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公共卫生</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452.07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368.8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83.27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2100401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疾病预防控制机构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442.97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359.7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83.27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2100409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重大公共卫生服务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7"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2100499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其他公共卫生支出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234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抗疫特别国债安排的支出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23401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基础设施建设</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2340101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公共卫生体系建设</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eastAsia="zh-CN"/>
        </w:rPr>
        <w:t>镇坪县疾病预防控制中心</w:t>
      </w:r>
      <w:r>
        <w:rPr>
          <w:rFonts w:hint="eastAsia" w:ascii="宋体" w:hAnsi="宋体" w:cs="宋体"/>
          <w:b/>
          <w:bCs/>
          <w:szCs w:val="21"/>
        </w:rPr>
        <w:t xml:space="preserve">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276.31</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325.47</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325.47</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21.国有资本经营预算支出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2</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3</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1134"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本年收入合计</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b/>
                <w:bCs/>
                <w:color w:val="000000"/>
                <w:kern w:val="0"/>
                <w:szCs w:val="21"/>
                <w:lang w:eastAsia="zh-CN"/>
              </w:rPr>
              <w:t>本年支出合计</w:t>
            </w:r>
          </w:p>
        </w:tc>
        <w:tc>
          <w:tcPr>
            <w:tcW w:w="1134" w:type="dxa"/>
            <w:tcBorders>
              <w:top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325.47</w:t>
            </w:r>
          </w:p>
        </w:tc>
        <w:tc>
          <w:tcPr>
            <w:tcW w:w="1102" w:type="dxa"/>
            <w:tcBorders>
              <w:top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325.47</w:t>
            </w:r>
          </w:p>
        </w:tc>
        <w:tc>
          <w:tcPr>
            <w:tcW w:w="984"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bl>
    <w:p>
      <w:pPr>
        <w:jc w:val="center"/>
        <w:rPr>
          <w:rFonts w:hint="eastAsia" w:ascii="宋体" w:hAnsi="宋体" w:eastAsia="宋体" w:cs="宋体"/>
          <w:b/>
          <w:bCs/>
          <w:sz w:val="32"/>
          <w:szCs w:val="32"/>
          <w:lang w:eastAsia="zh-CN"/>
        </w:rPr>
      </w:pPr>
      <w:r>
        <w:rPr>
          <w:rFonts w:hint="eastAsia" w:ascii="宋体" w:hAnsi="宋体" w:cs="宋体"/>
          <w:b/>
          <w:bCs/>
          <w:sz w:val="32"/>
          <w:szCs w:val="32"/>
        </w:rPr>
        <w:t xml:space="preserve">财政拨款收入支出决算总表 </w:t>
      </w:r>
      <w:r>
        <w:rPr>
          <w:rFonts w:hint="eastAsia" w:ascii="宋体" w:hAnsi="宋体" w:cs="宋体"/>
          <w:b/>
          <w:bCs/>
          <w:sz w:val="32"/>
          <w:szCs w:val="32"/>
          <w:lang w:eastAsia="zh-CN"/>
        </w:rPr>
        <w:t>（续）</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eastAsia="zh-CN"/>
        </w:rPr>
        <w:t>镇坪县疾病预防控制中心</w:t>
      </w:r>
      <w:r>
        <w:rPr>
          <w:rFonts w:hint="eastAsia" w:ascii="宋体" w:hAnsi="宋体" w:cs="宋体"/>
          <w:b/>
          <w:bCs/>
          <w:szCs w:val="21"/>
        </w:rPr>
        <w:t xml:space="preserve">                              金额单位：万元</w:t>
      </w:r>
    </w:p>
    <w:tbl>
      <w:tblPr>
        <w:tblStyle w:val="7"/>
        <w:tblW w:w="9480" w:type="dxa"/>
        <w:tblInd w:w="0" w:type="dxa"/>
        <w:tblLayout w:type="fixed"/>
        <w:tblCellMar>
          <w:top w:w="15" w:type="dxa"/>
          <w:left w:w="15" w:type="dxa"/>
          <w:bottom w:w="15" w:type="dxa"/>
          <w:right w:w="15" w:type="dxa"/>
        </w:tblCellMar>
      </w:tblPr>
      <w:tblGrid>
        <w:gridCol w:w="1891"/>
        <w:gridCol w:w="1467"/>
        <w:gridCol w:w="1714"/>
        <w:gridCol w:w="1162"/>
        <w:gridCol w:w="1002"/>
        <w:gridCol w:w="1127"/>
        <w:gridCol w:w="3"/>
        <w:gridCol w:w="1111"/>
        <w:gridCol w:w="3"/>
      </w:tblGrid>
      <w:tr>
        <w:tblPrEx>
          <w:tblCellMar>
            <w:top w:w="15" w:type="dxa"/>
            <w:left w:w="15" w:type="dxa"/>
            <w:bottom w:w="15" w:type="dxa"/>
            <w:right w:w="15" w:type="dxa"/>
          </w:tblCellMar>
        </w:tblPrEx>
        <w:trPr>
          <w:gridAfter w:val="1"/>
          <w:wAfter w:w="3" w:type="dxa"/>
          <w:trHeight w:val="1213" w:hRule="atLeast"/>
        </w:trPr>
        <w:tc>
          <w:tcPr>
            <w:tcW w:w="3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00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p>
        </w:tc>
      </w:tr>
      <w:tr>
        <w:tblPrEx>
          <w:tblCellMar>
            <w:top w:w="15" w:type="dxa"/>
            <w:left w:w="15" w:type="dxa"/>
            <w:bottom w:w="15" w:type="dxa"/>
            <w:right w:w="15" w:type="dxa"/>
          </w:tblCellMar>
        </w:tblPrEx>
        <w:trPr>
          <w:trHeight w:val="1492" w:hRule="atLeast"/>
        </w:trPr>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国有资本经营预算财政拨款</w:t>
            </w:r>
          </w:p>
        </w:tc>
      </w:tr>
      <w:tr>
        <w:tblPrEx>
          <w:tblCellMar>
            <w:top w:w="15" w:type="dxa"/>
            <w:left w:w="15" w:type="dxa"/>
            <w:bottom w:w="15" w:type="dxa"/>
            <w:right w:w="15" w:type="dxa"/>
          </w:tblCellMar>
        </w:tblPrEx>
        <w:trPr>
          <w:trHeight w:val="1176" w:hRule="atLeast"/>
        </w:trPr>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79.82</w:t>
            </w:r>
          </w:p>
        </w:tc>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30.65</w:t>
            </w: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30.65</w:t>
            </w: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1176" w:hRule="atLeast"/>
        </w:trPr>
        <w:tc>
          <w:tcPr>
            <w:tcW w:w="18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color w:val="000000"/>
                <w:kern w:val="0"/>
                <w:szCs w:val="21"/>
              </w:rPr>
              <w:t>一般公共预算财政拨款</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79.82</w:t>
            </w:r>
          </w:p>
        </w:tc>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1176" w:hRule="atLeast"/>
        </w:trPr>
        <w:tc>
          <w:tcPr>
            <w:tcW w:w="18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color w:val="000000"/>
                <w:kern w:val="0"/>
                <w:szCs w:val="21"/>
              </w:rPr>
              <w:t>政府性基金预算财政拨款</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1176" w:hRule="atLeast"/>
        </w:trPr>
        <w:tc>
          <w:tcPr>
            <w:tcW w:w="18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国有资本经营预算财政拨款</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1258" w:hRule="atLeast"/>
        </w:trPr>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356.12</w:t>
            </w:r>
          </w:p>
        </w:tc>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356.12</w:t>
            </w: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356.12</w:t>
            </w: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公开05表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eastAsia="zh-CN"/>
        </w:rPr>
        <w:t>镇坪县疾病预防控制中心</w:t>
      </w:r>
      <w:r>
        <w:rPr>
          <w:rFonts w:hint="eastAsia" w:ascii="宋体" w:hAnsi="宋体" w:cs="宋体"/>
          <w:b/>
          <w:bCs/>
          <w:szCs w:val="21"/>
        </w:rPr>
        <w:t xml:space="preserve">                              金额单位：万元</w:t>
      </w:r>
    </w:p>
    <w:tbl>
      <w:tblPr>
        <w:tblStyle w:val="7"/>
        <w:tblW w:w="9260" w:type="dxa"/>
        <w:tblInd w:w="0" w:type="dxa"/>
        <w:tblLayout w:type="fixed"/>
        <w:tblCellMar>
          <w:top w:w="15" w:type="dxa"/>
          <w:left w:w="15" w:type="dxa"/>
          <w:bottom w:w="15" w:type="dxa"/>
          <w:right w:w="15" w:type="dxa"/>
        </w:tblCellMar>
      </w:tblPr>
      <w:tblGrid>
        <w:gridCol w:w="1633"/>
        <w:gridCol w:w="2145"/>
        <w:gridCol w:w="1494"/>
        <w:gridCol w:w="1115"/>
        <w:gridCol w:w="1450"/>
        <w:gridCol w:w="1423"/>
      </w:tblGrid>
      <w:tr>
        <w:tblPrEx>
          <w:tblCellMar>
            <w:top w:w="15" w:type="dxa"/>
            <w:left w:w="15" w:type="dxa"/>
            <w:bottom w:w="15" w:type="dxa"/>
            <w:right w:w="15" w:type="dxa"/>
          </w:tblCellMar>
        </w:tblPrEx>
        <w:trPr>
          <w:trHeight w:val="504" w:hRule="atLeast"/>
        </w:trPr>
        <w:tc>
          <w:tcPr>
            <w:tcW w:w="37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49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本年支出合计</w:t>
            </w:r>
          </w:p>
        </w:tc>
        <w:tc>
          <w:tcPr>
            <w:tcW w:w="11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基本支出</w:t>
            </w:r>
          </w:p>
        </w:tc>
        <w:tc>
          <w:tcPr>
            <w:tcW w:w="14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项目支出</w:t>
            </w:r>
          </w:p>
        </w:tc>
        <w:tc>
          <w:tcPr>
            <w:tcW w:w="14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备注</w:t>
            </w:r>
          </w:p>
        </w:tc>
      </w:tr>
      <w:tr>
        <w:tblPrEx>
          <w:tblCellMar>
            <w:top w:w="15" w:type="dxa"/>
            <w:left w:w="15" w:type="dxa"/>
            <w:bottom w:w="15" w:type="dxa"/>
            <w:right w:w="15" w:type="dxa"/>
          </w:tblCellMar>
        </w:tblPrEx>
        <w:trPr>
          <w:trHeight w:val="830"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49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111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45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42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r>
      <w:tr>
        <w:tblPrEx>
          <w:tblCellMar>
            <w:top w:w="15" w:type="dxa"/>
            <w:left w:w="15" w:type="dxa"/>
            <w:bottom w:w="15" w:type="dxa"/>
            <w:right w:w="15" w:type="dxa"/>
          </w:tblCellMar>
        </w:tblPrEx>
        <w:trPr>
          <w:trHeight w:val="504" w:hRule="atLeast"/>
        </w:trPr>
        <w:tc>
          <w:tcPr>
            <w:tcW w:w="37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325.47</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322.37</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830"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卫生健康支出</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325.47</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322.37</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21004</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公共卫生</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325.47</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322.37</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5"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2100401</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疾病预防控制机构</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316.37</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313.27</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5"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rPr>
              <w:t>21004</w:t>
            </w:r>
            <w:r>
              <w:rPr>
                <w:rFonts w:hint="eastAsia" w:ascii="宋体" w:hAnsi="宋体" w:cs="宋体"/>
                <w:color w:val="000000"/>
                <w:szCs w:val="21"/>
                <w:lang w:val="en-US" w:eastAsia="zh-CN"/>
              </w:rPr>
              <w:t>99</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其他</w:t>
            </w:r>
            <w:r>
              <w:rPr>
                <w:rFonts w:hint="eastAsia" w:ascii="宋体" w:hAnsi="宋体" w:cs="宋体"/>
                <w:color w:val="000000"/>
                <w:szCs w:val="21"/>
              </w:rPr>
              <w:t>公共卫生服务</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48"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eastAsia="zh-CN"/>
        </w:rPr>
        <w:t>镇坪县疾病预防控制中心</w:t>
      </w:r>
      <w:r>
        <w:rPr>
          <w:rFonts w:hint="eastAsia" w:ascii="宋体" w:hAnsi="宋体" w:cs="宋体"/>
          <w:b/>
          <w:bCs/>
          <w:szCs w:val="21"/>
        </w:rPr>
        <w:t xml:space="preserve">                    金额单位：万元</w:t>
      </w:r>
    </w:p>
    <w:tbl>
      <w:tblPr>
        <w:tblStyle w:val="7"/>
        <w:tblW w:w="9080" w:type="dxa"/>
        <w:tblInd w:w="0" w:type="dxa"/>
        <w:tblLayout w:type="fixed"/>
        <w:tblCellMar>
          <w:top w:w="15" w:type="dxa"/>
          <w:left w:w="15" w:type="dxa"/>
          <w:bottom w:w="15" w:type="dxa"/>
          <w:right w:w="15" w:type="dxa"/>
        </w:tblCellMar>
      </w:tblPr>
      <w:tblGrid>
        <w:gridCol w:w="1192"/>
        <w:gridCol w:w="2106"/>
        <w:gridCol w:w="1709"/>
        <w:gridCol w:w="1480"/>
        <w:gridCol w:w="1403"/>
        <w:gridCol w:w="1190"/>
      </w:tblGrid>
      <w:tr>
        <w:tblPrEx>
          <w:tblCellMar>
            <w:top w:w="15" w:type="dxa"/>
            <w:left w:w="15" w:type="dxa"/>
            <w:bottom w:w="15" w:type="dxa"/>
            <w:right w:w="15" w:type="dxa"/>
          </w:tblCellMar>
        </w:tblPrEx>
        <w:trPr>
          <w:trHeight w:val="360" w:hRule="atLeast"/>
        </w:trPr>
        <w:tc>
          <w:tcPr>
            <w:tcW w:w="32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4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81"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60" w:hRule="atLeast"/>
        </w:trPr>
        <w:tc>
          <w:tcPr>
            <w:tcW w:w="32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70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322.37</w:t>
            </w:r>
          </w:p>
        </w:tc>
        <w:tc>
          <w:tcPr>
            <w:tcW w:w="1480"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195.68</w:t>
            </w:r>
          </w:p>
        </w:tc>
        <w:tc>
          <w:tcPr>
            <w:tcW w:w="140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90"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Cs w:val="21"/>
              </w:rPr>
            </w:pPr>
            <w:r>
              <w:rPr>
                <w:rFonts w:hint="eastAsia" w:ascii="宋体" w:hAnsi="宋体" w:cs="宋体"/>
                <w:color w:val="000000"/>
                <w:kern w:val="0"/>
                <w:szCs w:val="21"/>
              </w:rPr>
              <w:t>301</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165.66</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165.66</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30101</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80.52</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80.52</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30102</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4.11</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4.11</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30107</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绩效工资</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16.90</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16.90</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81"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30108</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ind w:left="210" w:leftChars="100" w:firstLine="0" w:firstLineChars="0"/>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机关事业单位基本养老保险缴费</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19.72</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19.72</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rPr>
              <w:t>3010</w:t>
            </w:r>
            <w:r>
              <w:rPr>
                <w:rFonts w:hint="eastAsia" w:ascii="宋体" w:hAnsi="宋体" w:cs="宋体"/>
                <w:color w:val="000000"/>
                <w:szCs w:val="21"/>
                <w:lang w:val="en-US" w:eastAsia="zh-CN"/>
              </w:rPr>
              <w:t>9</w:t>
            </w:r>
          </w:p>
        </w:tc>
        <w:tc>
          <w:tcPr>
            <w:tcW w:w="210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eastAsia" w:ascii="宋体" w:hAnsi="宋体" w:eastAsia="宋体" w:cs="宋体"/>
                <w:color w:val="000000"/>
                <w:szCs w:val="21"/>
                <w:lang w:eastAsia="zh-CN"/>
              </w:rPr>
            </w:pPr>
            <w:r>
              <w:rPr>
                <w:rFonts w:hint="eastAsia" w:ascii="宋体" w:hAnsi="宋体" w:cs="宋体"/>
                <w:color w:val="000000"/>
                <w:szCs w:val="21"/>
                <w:lang w:eastAsia="zh-CN"/>
              </w:rPr>
              <w:t>职业年金缴费</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4.69</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4.69</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81"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30110</w:t>
            </w:r>
          </w:p>
        </w:tc>
        <w:tc>
          <w:tcPr>
            <w:tcW w:w="2106" w:type="dxa"/>
            <w:tcBorders>
              <w:top w:val="single" w:color="000000" w:sz="4" w:space="0"/>
              <w:left w:val="single" w:color="000000" w:sz="4" w:space="0"/>
              <w:bottom w:val="single" w:color="000000" w:sz="4" w:space="0"/>
              <w:right w:val="single" w:color="000000" w:sz="4" w:space="0"/>
            </w:tcBorders>
            <w:vAlign w:val="center"/>
          </w:tcPr>
          <w:p>
            <w:pPr>
              <w:ind w:left="210" w:leftChars="100" w:firstLine="0" w:firstLineChars="0"/>
              <w:jc w:val="left"/>
              <w:rPr>
                <w:rFonts w:hint="eastAsia" w:ascii="宋体" w:hAnsi="宋体" w:cs="宋体"/>
                <w:color w:val="000000"/>
                <w:szCs w:val="21"/>
                <w:lang w:eastAsia="zh-CN"/>
              </w:rPr>
            </w:pPr>
            <w:r>
              <w:rPr>
                <w:rFonts w:hint="eastAsia" w:ascii="宋体" w:hAnsi="宋体" w:cs="宋体"/>
                <w:color w:val="000000"/>
                <w:szCs w:val="21"/>
                <w:lang w:eastAsia="zh-CN"/>
              </w:rPr>
              <w:t>职工基本医疗保险缴费</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8.68</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8.68</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30112</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szCs w:val="21"/>
              </w:rPr>
              <w:t>其他社会保障缴费</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11.05</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11.05</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30113</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szCs w:val="21"/>
              </w:rPr>
              <w:t>住房公积金</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19.99</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19.99</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Cs w:val="21"/>
              </w:rPr>
            </w:pPr>
            <w:r>
              <w:rPr>
                <w:rFonts w:hint="eastAsia" w:ascii="宋体" w:hAnsi="宋体" w:cs="宋体"/>
                <w:color w:val="000000"/>
                <w:kern w:val="0"/>
                <w:szCs w:val="21"/>
              </w:rPr>
              <w:t>302</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126.69</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126.69</w:t>
            </w: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ascii="宋体" w:hAnsi="宋体" w:cs="宋体"/>
                <w:color w:val="000000"/>
                <w:szCs w:val="21"/>
              </w:rPr>
            </w:pPr>
            <w:r>
              <w:rPr>
                <w:rFonts w:hint="eastAsia" w:ascii="宋体" w:hAnsi="宋体" w:cs="宋体"/>
                <w:color w:val="000000"/>
                <w:szCs w:val="21"/>
              </w:rPr>
              <w:t>30201</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szCs w:val="21"/>
              </w:rPr>
              <w:t>办公费</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28.20</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28.20</w:t>
            </w: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30202</w:t>
            </w:r>
          </w:p>
        </w:tc>
        <w:tc>
          <w:tcPr>
            <w:tcW w:w="210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eastAsia" w:ascii="宋体" w:hAnsi="宋体" w:eastAsia="宋体" w:cs="宋体"/>
                <w:color w:val="000000"/>
                <w:szCs w:val="21"/>
                <w:lang w:eastAsia="zh-CN"/>
              </w:rPr>
            </w:pPr>
            <w:r>
              <w:rPr>
                <w:rFonts w:hint="eastAsia" w:ascii="宋体" w:hAnsi="宋体" w:cs="宋体"/>
                <w:color w:val="000000"/>
                <w:szCs w:val="21"/>
                <w:lang w:eastAsia="zh-CN"/>
              </w:rPr>
              <w:t>印刷费</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9.82</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9.82</w:t>
            </w: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30207</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 xml:space="preserve">  邮电费</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5.50</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5.50</w:t>
            </w: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30211</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差旅费</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6.10</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6.10</w:t>
            </w: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30213</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维修（护）费</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9.34</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9.34</w:t>
            </w: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30218</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专用材料费</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34.61</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lang w:val="en-US" w:eastAsia="zh-CN"/>
              </w:rPr>
              <w:t>34.61</w:t>
            </w: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30226</w:t>
            </w:r>
          </w:p>
        </w:tc>
        <w:tc>
          <w:tcPr>
            <w:tcW w:w="21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劳务费</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6.41</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lang w:val="en-US" w:eastAsia="zh-CN"/>
              </w:rPr>
              <w:t>6.41</w:t>
            </w: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30227</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委托业务费</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2.71</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2.71</w:t>
            </w: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30228</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工会经费</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8.34</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8.34</w:t>
            </w: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30229</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福利费</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4.01</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4.01</w:t>
            </w: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81"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30299</w:t>
            </w:r>
          </w:p>
        </w:tc>
        <w:tc>
          <w:tcPr>
            <w:tcW w:w="2106" w:type="dxa"/>
            <w:tcBorders>
              <w:top w:val="single" w:color="000000" w:sz="4" w:space="0"/>
              <w:left w:val="single" w:color="000000" w:sz="4" w:space="0"/>
              <w:bottom w:val="single" w:color="000000" w:sz="4" w:space="0"/>
              <w:right w:val="single" w:color="000000" w:sz="4" w:space="0"/>
            </w:tcBorders>
            <w:vAlign w:val="center"/>
          </w:tcPr>
          <w:p>
            <w:pPr>
              <w:ind w:left="210" w:hanging="210" w:hangingChars="10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其他商品和服务支出</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11.64</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11.64</w:t>
            </w: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303</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对个人和家庭的补助</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30.02</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30.02</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30305</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生活补助</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2.58</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2.58</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1"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30309</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奖励金</w:t>
            </w: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27.43</w:t>
            </w:r>
          </w:p>
        </w:tc>
        <w:tc>
          <w:tcPr>
            <w:tcW w:w="14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27.43</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公开07表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eastAsia="zh-CN"/>
        </w:rPr>
        <w:t>镇坪县疾病预防控制中心</w:t>
      </w:r>
      <w:r>
        <w:rPr>
          <w:rFonts w:hint="eastAsia" w:ascii="宋体" w:hAnsi="宋体" w:cs="宋体"/>
          <w:b/>
          <w:bCs/>
          <w:szCs w:val="21"/>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栏次</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注：本表反映部门本年度一般公共预算财政拨款“三公”经费、会议费、培训费的预算数和实际支出以及本年决算与上年决算对比情况。预算数为调整预算数。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eastAsia="zh-CN"/>
        </w:rPr>
        <w:t>镇坪县疾病预防控制中心</w:t>
      </w:r>
      <w:r>
        <w:rPr>
          <w:rFonts w:hint="eastAsia" w:ascii="宋体" w:hAnsi="宋体" w:cs="宋体"/>
          <w:b/>
          <w:bCs/>
          <w:szCs w:val="21"/>
        </w:rPr>
        <w:t xml:space="preserve">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ascii="宋体" w:hAnsi="宋体" w:cs="宋体"/>
          <w:b/>
          <w:bCs/>
          <w:sz w:val="32"/>
          <w:szCs w:val="32"/>
        </w:rPr>
      </w:pPr>
      <w:r>
        <w:rPr>
          <w:rFonts w:hint="eastAsia" w:ascii="宋体" w:hAnsi="宋体" w:cs="宋体"/>
          <w:b/>
          <w:bCs/>
          <w:sz w:val="32"/>
          <w:szCs w:val="32"/>
          <w:lang w:eastAsia="zh-CN"/>
        </w:rPr>
        <w:t>国有资本经营预算财政拨款支出决算表</w:t>
      </w:r>
    </w:p>
    <w:p>
      <w:pPr>
        <w:rPr>
          <w:rFonts w:ascii="宋体" w:hAnsi="宋体" w:cs="宋体"/>
          <w:b/>
          <w:bCs/>
          <w:szCs w:val="21"/>
        </w:rPr>
      </w:pP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eastAsia="zh-CN"/>
        </w:rPr>
        <w:t>镇坪县疾病预防控制中心</w:t>
      </w:r>
      <w:r>
        <w:rPr>
          <w:rFonts w:hint="eastAsia" w:ascii="宋体" w:hAnsi="宋体" w:cs="宋体"/>
          <w:b/>
          <w:bCs/>
          <w:szCs w:val="21"/>
        </w:rPr>
        <w:t xml:space="preserve">                         金额单位：万元</w:t>
      </w:r>
    </w:p>
    <w:tbl>
      <w:tblPr>
        <w:tblStyle w:val="7"/>
        <w:tblW w:w="8950" w:type="dxa"/>
        <w:tblInd w:w="0" w:type="dxa"/>
        <w:tblLayout w:type="fixed"/>
        <w:tblCellMar>
          <w:top w:w="15" w:type="dxa"/>
          <w:left w:w="15" w:type="dxa"/>
          <w:bottom w:w="15" w:type="dxa"/>
          <w:right w:w="15" w:type="dxa"/>
        </w:tblCellMar>
      </w:tblPr>
      <w:tblGrid>
        <w:gridCol w:w="1094"/>
        <w:gridCol w:w="1434"/>
        <w:gridCol w:w="994"/>
        <w:gridCol w:w="994"/>
        <w:gridCol w:w="1122"/>
        <w:gridCol w:w="101"/>
        <w:gridCol w:w="994"/>
        <w:gridCol w:w="2217"/>
      </w:tblGrid>
      <w:tr>
        <w:tblPrEx>
          <w:tblCellMar>
            <w:top w:w="15" w:type="dxa"/>
            <w:left w:w="15" w:type="dxa"/>
            <w:bottom w:w="15" w:type="dxa"/>
            <w:right w:w="15" w:type="dxa"/>
          </w:tblCellMar>
        </w:tblPrEx>
        <w:trPr>
          <w:trHeight w:val="532" w:hRule="atLeast"/>
        </w:trPr>
        <w:tc>
          <w:tcPr>
            <w:tcW w:w="25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3211" w:type="dxa"/>
            <w:gridSpan w:val="4"/>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3211"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r>
      <w:tr>
        <w:tblPrEx>
          <w:tblCellMar>
            <w:top w:w="15" w:type="dxa"/>
            <w:left w:w="15" w:type="dxa"/>
            <w:bottom w:w="15" w:type="dxa"/>
            <w:right w:w="15" w:type="dxa"/>
          </w:tblCellMar>
        </w:tblPrEx>
        <w:trPr>
          <w:gridAfter w:val="1"/>
          <w:wAfter w:w="2217" w:type="dxa"/>
          <w:trHeight w:val="931"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CellMar>
            <w:top w:w="15" w:type="dxa"/>
            <w:left w:w="15" w:type="dxa"/>
            <w:bottom w:w="15" w:type="dxa"/>
            <w:right w:w="15" w:type="dxa"/>
          </w:tblCellMar>
        </w:tblPrEx>
        <w:trPr>
          <w:gridAfter w:val="1"/>
          <w:wAfter w:w="2217" w:type="dxa"/>
          <w:trHeight w:val="532" w:hRule="atLeast"/>
        </w:trPr>
        <w:tc>
          <w:tcPr>
            <w:tcW w:w="25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gridAfter w:val="1"/>
          <w:wAfter w:w="2217" w:type="dxa"/>
          <w:trHeight w:val="565"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hint="eastAsia" w:ascii="黑体" w:hAnsi="宋体" w:eastAsia="黑体"/>
          <w:color w:val="000000"/>
          <w:kern w:val="0"/>
          <w:sz w:val="44"/>
          <w:szCs w:val="44"/>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202</w:t>
      </w:r>
      <w:r>
        <w:rPr>
          <w:rFonts w:hint="eastAsia" w:ascii="黑体" w:hAnsi="宋体" w:eastAsia="黑体"/>
          <w:color w:val="000000"/>
          <w:kern w:val="0"/>
          <w:sz w:val="44"/>
          <w:szCs w:val="44"/>
          <w:lang w:val="en-US" w:eastAsia="zh-CN"/>
        </w:rPr>
        <w:t>1</w:t>
      </w:r>
      <w:r>
        <w:rPr>
          <w:rFonts w:hint="eastAsia" w:ascii="黑体" w:hAnsi="宋体" w:eastAsia="黑体"/>
          <w:color w:val="000000"/>
          <w:kern w:val="0"/>
          <w:sz w:val="44"/>
          <w:szCs w:val="44"/>
        </w:rPr>
        <w:t>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spacing w:line="360" w:lineRule="auto"/>
        <w:ind w:firstLine="720" w:firstLineChars="225"/>
        <w:rPr>
          <w:rFonts w:hint="eastAsia" w:ascii="仿宋_GB2312" w:hAnsi="仿宋" w:eastAsia="仿宋_GB2312"/>
          <w:sz w:val="32"/>
          <w:szCs w:val="32"/>
          <w:lang w:eastAsia="zh-CN"/>
        </w:rPr>
      </w:pPr>
      <w:r>
        <w:rPr>
          <w:rFonts w:hint="eastAsia" w:ascii="仿宋_GB2312" w:hAnsi="仿宋" w:eastAsia="仿宋_GB2312"/>
          <w:sz w:val="32"/>
          <w:szCs w:val="32"/>
        </w:rPr>
        <w:t>本年度总收入</w:t>
      </w:r>
      <w:r>
        <w:rPr>
          <w:rFonts w:hint="eastAsia" w:ascii="仿宋_GB2312" w:hAnsi="仿宋" w:eastAsia="仿宋_GB2312"/>
          <w:sz w:val="32"/>
          <w:szCs w:val="32"/>
          <w:lang w:val="en-US" w:eastAsia="zh-CN"/>
        </w:rPr>
        <w:t>402.91</w:t>
      </w:r>
      <w:r>
        <w:rPr>
          <w:rFonts w:hint="eastAsia" w:ascii="仿宋_GB2312" w:hAnsi="仿宋" w:eastAsia="仿宋_GB2312"/>
          <w:sz w:val="32"/>
          <w:szCs w:val="32"/>
        </w:rPr>
        <w:t>万元，与20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年相比收入总计</w:t>
      </w:r>
      <w:r>
        <w:rPr>
          <w:rFonts w:hint="eastAsia" w:ascii="仿宋_GB2312" w:hAnsi="仿宋" w:eastAsia="仿宋_GB2312"/>
          <w:sz w:val="32"/>
          <w:szCs w:val="32"/>
          <w:lang w:eastAsia="zh-CN"/>
        </w:rPr>
        <w:t>减少了</w:t>
      </w:r>
      <w:r>
        <w:rPr>
          <w:rFonts w:hint="eastAsia" w:ascii="仿宋_GB2312" w:hAnsi="仿宋" w:eastAsia="仿宋_GB2312"/>
          <w:sz w:val="32"/>
          <w:szCs w:val="32"/>
          <w:lang w:val="en-US" w:eastAsia="zh-CN"/>
        </w:rPr>
        <w:t>293.04</w:t>
      </w:r>
      <w:r>
        <w:rPr>
          <w:rFonts w:hint="eastAsia" w:ascii="仿宋_GB2312" w:hAnsi="仿宋" w:eastAsia="仿宋_GB2312"/>
          <w:sz w:val="32"/>
          <w:szCs w:val="32"/>
        </w:rPr>
        <w:t>万元，主要因为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1. 2020</w:t>
      </w:r>
      <w:r>
        <w:rPr>
          <w:rFonts w:hint="eastAsia" w:ascii="仿宋_GB2312" w:hAnsi="仿宋" w:eastAsia="仿宋_GB2312"/>
          <w:sz w:val="32"/>
          <w:szCs w:val="32"/>
        </w:rPr>
        <w:t>年单位搬迁及新冠疫情，购置办公设备及抗疫情专用设备、建核酸实验室</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为了节约经费，今年只购置了几台核酸实验室设备；</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故导致收入减少。</w:t>
      </w:r>
    </w:p>
    <w:p>
      <w:pPr>
        <w:spacing w:line="360" w:lineRule="auto"/>
        <w:ind w:firstLine="720" w:firstLineChars="225"/>
        <w:rPr>
          <w:rFonts w:hint="eastAsia" w:ascii="仿宋_GB2312" w:hAnsi="仿宋" w:eastAsia="仿宋_GB2312"/>
          <w:sz w:val="32"/>
          <w:szCs w:val="32"/>
          <w:lang w:eastAsia="zh-CN"/>
        </w:rPr>
      </w:pPr>
      <w:r>
        <w:rPr>
          <w:rFonts w:hint="eastAsia" w:ascii="仿宋_GB2312" w:hAnsi="仿宋" w:eastAsia="仿宋_GB2312"/>
          <w:sz w:val="32"/>
          <w:szCs w:val="32"/>
        </w:rPr>
        <w:t>支出总计</w:t>
      </w:r>
      <w:r>
        <w:rPr>
          <w:rFonts w:hint="eastAsia" w:ascii="仿宋_GB2312" w:hAnsi="仿宋" w:eastAsia="仿宋_GB2312"/>
          <w:sz w:val="32"/>
          <w:szCs w:val="32"/>
          <w:lang w:val="en-US" w:eastAsia="zh-CN"/>
        </w:rPr>
        <w:t xml:space="preserve">452.07 </w:t>
      </w:r>
      <w:r>
        <w:rPr>
          <w:rFonts w:hint="eastAsia" w:ascii="仿宋_GB2312" w:hAnsi="仿宋" w:eastAsia="仿宋_GB2312"/>
          <w:sz w:val="32"/>
          <w:szCs w:val="32"/>
        </w:rPr>
        <w:t>万元。与20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年相比支出总计</w:t>
      </w:r>
      <w:r>
        <w:rPr>
          <w:rFonts w:hint="eastAsia" w:ascii="仿宋_GB2312" w:hAnsi="仿宋" w:eastAsia="仿宋_GB2312"/>
          <w:sz w:val="32"/>
          <w:szCs w:val="32"/>
          <w:lang w:eastAsia="zh-CN"/>
        </w:rPr>
        <w:t>减少了</w:t>
      </w:r>
      <w:r>
        <w:rPr>
          <w:rFonts w:hint="eastAsia" w:ascii="仿宋_GB2312" w:hAnsi="仿宋" w:eastAsia="仿宋_GB2312"/>
          <w:sz w:val="32"/>
          <w:szCs w:val="32"/>
          <w:lang w:val="en-US" w:eastAsia="zh-CN"/>
        </w:rPr>
        <w:t>163.17</w:t>
      </w:r>
      <w:r>
        <w:rPr>
          <w:rFonts w:hint="eastAsia" w:ascii="仿宋_GB2312" w:hAnsi="仿宋" w:eastAsia="仿宋_GB2312"/>
          <w:sz w:val="32"/>
          <w:szCs w:val="32"/>
        </w:rPr>
        <w:t>万元。与20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年同期相比支出</w:t>
      </w:r>
      <w:r>
        <w:rPr>
          <w:rFonts w:hint="eastAsia" w:ascii="仿宋_GB2312" w:hAnsi="仿宋" w:eastAsia="仿宋_GB2312"/>
          <w:sz w:val="32"/>
          <w:szCs w:val="32"/>
          <w:lang w:eastAsia="zh-CN"/>
        </w:rPr>
        <w:t>减少</w:t>
      </w:r>
      <w:r>
        <w:rPr>
          <w:rFonts w:hint="eastAsia" w:ascii="仿宋_GB2312" w:hAnsi="仿宋" w:eastAsia="仿宋_GB2312"/>
          <w:sz w:val="32"/>
          <w:szCs w:val="32"/>
        </w:rPr>
        <w:t>主要是</w:t>
      </w:r>
      <w:r>
        <w:rPr>
          <w:rFonts w:hint="eastAsia" w:ascii="仿宋_GB2312" w:hAnsi="仿宋" w:eastAsia="仿宋_GB2312"/>
          <w:sz w:val="32"/>
          <w:szCs w:val="32"/>
          <w:lang w:eastAsia="zh-CN"/>
        </w:rPr>
        <w:t>因为今年为了节约经费，且单位无需搬迁及建设核酸实验室。</w:t>
      </w:r>
    </w:p>
    <w:p>
      <w:pPr>
        <w:widowControl/>
        <w:jc w:val="left"/>
        <w:rPr>
          <w:rFonts w:ascii="仿宋_GB2312" w:hAnsi="仿宋_GB2312" w:eastAsia="仿宋_GB2312" w:cs="仿宋_GB2312"/>
          <w:sz w:val="32"/>
          <w:szCs w:val="32"/>
        </w:rPr>
      </w:pPr>
      <w:r>
        <w:pict>
          <v:shape id="_x0000_i1026" o:spt="75" type="#_x0000_t75" style="height:249.7pt;width:448.55pt;" filled="f" o:preferrelative="t" stroked="f" coordsize="21600,21600" o:gfxdata="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">
            <v:path/>
            <v:fill on="f" focussize="0,0"/>
            <v:stroke on="f"/>
            <v:imagedata r:id="rId6" o:title=""/>
            <o:lock v:ext="edit" aspectratio="f"/>
            <w10:wrap type="none"/>
            <w10:anchorlock/>
          </v:shape>
        </w:pi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年收入合计</w:t>
      </w:r>
      <w:r>
        <w:rPr>
          <w:rFonts w:hint="eastAsia" w:ascii="仿宋_GB2312" w:hAnsi="仿宋" w:eastAsia="仿宋_GB2312"/>
          <w:sz w:val="32"/>
          <w:szCs w:val="32"/>
          <w:lang w:val="en-US" w:eastAsia="zh-CN"/>
        </w:rPr>
        <w:t>402.91</w:t>
      </w:r>
      <w:r>
        <w:rPr>
          <w:rFonts w:hint="eastAsia" w:ascii="仿宋_GB2312" w:hAnsi="仿宋" w:eastAsia="仿宋_GB2312"/>
          <w:sz w:val="32"/>
          <w:szCs w:val="32"/>
        </w:rPr>
        <w:t>万元。其中财政拨款收入</w:t>
      </w:r>
      <w:r>
        <w:rPr>
          <w:rFonts w:hint="eastAsia" w:ascii="仿宋_GB2312" w:hAnsi="仿宋" w:eastAsia="仿宋_GB2312"/>
          <w:sz w:val="32"/>
          <w:szCs w:val="32"/>
          <w:lang w:val="en-US" w:eastAsia="zh-CN"/>
        </w:rPr>
        <w:t>276.31</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68.58</w:t>
      </w: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126.60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31.42</w:t>
      </w:r>
      <w:r>
        <w:rPr>
          <w:rFonts w:hint="eastAsia" w:ascii="仿宋_GB2312" w:hAnsi="仿宋" w:eastAsia="仿宋_GB2312"/>
          <w:sz w:val="32"/>
          <w:szCs w:val="32"/>
        </w:rPr>
        <w:t>%。</w:t>
      </w:r>
    </w:p>
    <w:p>
      <w:pPr>
        <w:widowControl/>
        <w:ind w:firstLine="420" w:firstLineChars="200"/>
        <w:jc w:val="left"/>
      </w:pPr>
      <w:r>
        <w:pict>
          <v:shape id="_x0000_i1027" o:spt="75" type="#_x0000_t75" style="height:263.9pt;width:449.25pt;" filled="f" o:preferrelative="t" stroked="f" coordsize="21600,21600" o:gfxdata="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">
            <v:path/>
            <v:fill on="f" focussize="0,0"/>
            <v:stroke on="f"/>
            <v:imagedata r:id="rId7" o:title=""/>
            <o:lock v:ext="edit" aspectratio="f"/>
            <w10:wrap type="none"/>
            <w10:anchorlock/>
          </v:shape>
        </w:pict>
      </w:r>
    </w:p>
    <w:p>
      <w:pPr>
        <w:widowControl/>
        <w:ind w:firstLine="420" w:firstLineChars="200"/>
        <w:jc w:val="left"/>
      </w:pP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年支出合计</w:t>
      </w:r>
      <w:r>
        <w:rPr>
          <w:rFonts w:hint="eastAsia" w:ascii="仿宋_GB2312" w:hAnsi="仿宋" w:eastAsia="仿宋_GB2312"/>
          <w:sz w:val="32"/>
          <w:szCs w:val="32"/>
          <w:lang w:val="en-US" w:eastAsia="zh-CN"/>
        </w:rPr>
        <w:t>452.07</w:t>
      </w:r>
      <w:r>
        <w:rPr>
          <w:rFonts w:hint="eastAsia" w:ascii="仿宋_GB2312" w:hAnsi="仿宋" w:eastAsia="仿宋_GB2312"/>
          <w:sz w:val="32"/>
          <w:szCs w:val="32"/>
        </w:rPr>
        <w:t>万元，其中：基本支出</w:t>
      </w:r>
      <w:r>
        <w:rPr>
          <w:rFonts w:hint="eastAsia" w:ascii="仿宋_GB2312" w:hAnsi="仿宋" w:eastAsia="仿宋_GB2312"/>
          <w:sz w:val="32"/>
          <w:szCs w:val="32"/>
          <w:lang w:val="en-US" w:eastAsia="zh-CN"/>
        </w:rPr>
        <w:t>368.80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81.58</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83.27</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18.42</w:t>
      </w:r>
      <w:r>
        <w:rPr>
          <w:rFonts w:hint="eastAsia" w:ascii="仿宋_GB2312" w:hAnsi="仿宋" w:eastAsia="仿宋_GB2312"/>
          <w:sz w:val="32"/>
          <w:szCs w:val="32"/>
        </w:rPr>
        <w:t>%。</w:t>
      </w:r>
    </w:p>
    <w:p>
      <w:pPr>
        <w:spacing w:line="360" w:lineRule="auto"/>
        <w:rPr>
          <w:rFonts w:ascii="黑体" w:hAnsi="黑体" w:eastAsia="黑体"/>
          <w:color w:val="000000"/>
          <w:kern w:val="0"/>
          <w:sz w:val="32"/>
          <w:szCs w:val="32"/>
        </w:rPr>
      </w:pPr>
      <w:r>
        <w:pict>
          <v:shape id="_x0000_i1028" o:spt="75" type="#_x0000_t75" style="height:251.25pt;width:456pt;" filled="f" o:preferrelative="t" stroked="f" coordsize="21600,21600" o:gfxdata="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">
            <v:path/>
            <v:fill on="f" focussize="0,0"/>
            <v:stroke on="f"/>
            <v:imagedata r:id="rId8" o:title=""/>
            <o:lock v:ext="edit" aspectratio="f"/>
            <w10:wrap type="none"/>
            <w10:anchorlock/>
          </v:shape>
        </w:pict>
      </w:r>
    </w:p>
    <w:p>
      <w:pPr>
        <w:widowControl/>
        <w:ind w:firstLine="640" w:firstLineChars="200"/>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四、财政拨款收入支出决算总体情况说明</w:t>
      </w:r>
    </w:p>
    <w:p>
      <w:pPr>
        <w:spacing w:line="360" w:lineRule="auto"/>
        <w:ind w:firstLine="720" w:firstLineChars="225"/>
        <w:rPr>
          <w:rFonts w:hint="eastAsia" w:ascii="仿宋_GB2312" w:hAnsi="仿宋" w:eastAsia="仿宋_GB2312"/>
          <w:color w:val="000000" w:themeColor="text1"/>
          <w:sz w:val="32"/>
          <w:szCs w:val="32"/>
          <w:lang w:eastAsia="zh-CN"/>
        </w:rPr>
      </w:pPr>
      <w:r>
        <w:rPr>
          <w:rFonts w:hint="eastAsia" w:ascii="仿宋_GB2312" w:hAnsi="仿宋" w:eastAsia="仿宋_GB2312"/>
          <w:color w:val="000000" w:themeColor="text1"/>
          <w:sz w:val="32"/>
          <w:szCs w:val="32"/>
        </w:rPr>
        <w:t>1.本年度财政拨款收入</w:t>
      </w:r>
      <w:r>
        <w:rPr>
          <w:rFonts w:hint="eastAsia" w:ascii="仿宋_GB2312" w:hAnsi="仿宋" w:eastAsia="仿宋_GB2312"/>
          <w:color w:val="000000" w:themeColor="text1"/>
          <w:sz w:val="32"/>
          <w:szCs w:val="32"/>
          <w:lang w:val="en-US" w:eastAsia="zh-CN"/>
        </w:rPr>
        <w:t>276.31</w:t>
      </w:r>
      <w:r>
        <w:rPr>
          <w:rFonts w:hint="eastAsia" w:ascii="仿宋_GB2312" w:hAnsi="仿宋" w:eastAsia="仿宋_GB2312"/>
          <w:color w:val="000000" w:themeColor="text1"/>
          <w:sz w:val="32"/>
          <w:szCs w:val="32"/>
        </w:rPr>
        <w:t>万元，与20</w:t>
      </w:r>
      <w:r>
        <w:rPr>
          <w:rFonts w:hint="eastAsia" w:ascii="仿宋_GB2312" w:hAnsi="仿宋" w:eastAsia="仿宋_GB2312"/>
          <w:color w:val="000000" w:themeColor="text1"/>
          <w:sz w:val="32"/>
          <w:szCs w:val="32"/>
          <w:lang w:val="en-US" w:eastAsia="zh-CN"/>
        </w:rPr>
        <w:t>20</w:t>
      </w:r>
      <w:r>
        <w:rPr>
          <w:rFonts w:hint="eastAsia" w:ascii="仿宋_GB2312" w:hAnsi="仿宋" w:eastAsia="仿宋_GB2312"/>
          <w:color w:val="000000" w:themeColor="text1"/>
          <w:sz w:val="32"/>
          <w:szCs w:val="32"/>
        </w:rPr>
        <w:t>年相比收入总计</w:t>
      </w:r>
      <w:r>
        <w:rPr>
          <w:rFonts w:hint="eastAsia" w:ascii="仿宋_GB2312" w:hAnsi="仿宋" w:eastAsia="仿宋_GB2312"/>
          <w:color w:val="000000" w:themeColor="text1"/>
          <w:sz w:val="32"/>
          <w:szCs w:val="32"/>
          <w:lang w:eastAsia="zh-CN"/>
        </w:rPr>
        <w:t>减少了</w:t>
      </w:r>
      <w:r>
        <w:rPr>
          <w:rFonts w:hint="eastAsia" w:ascii="仿宋_GB2312" w:hAnsi="仿宋" w:eastAsia="仿宋_GB2312"/>
          <w:color w:val="000000" w:themeColor="text1"/>
          <w:sz w:val="32"/>
          <w:szCs w:val="32"/>
          <w:lang w:val="en-US" w:eastAsia="zh-CN"/>
        </w:rPr>
        <w:t>161.65</w:t>
      </w:r>
      <w:r>
        <w:rPr>
          <w:rFonts w:hint="eastAsia" w:ascii="仿宋_GB2312" w:hAnsi="仿宋" w:eastAsia="仿宋_GB2312"/>
          <w:color w:val="000000" w:themeColor="text1"/>
          <w:sz w:val="32"/>
          <w:szCs w:val="32"/>
        </w:rPr>
        <w:t>万元，主要因为</w:t>
      </w:r>
      <w:r>
        <w:rPr>
          <w:rFonts w:hint="eastAsia" w:ascii="仿宋_GB2312" w:hAnsi="仿宋" w:eastAsia="仿宋_GB2312"/>
          <w:color w:val="000000" w:themeColor="text1"/>
          <w:sz w:val="32"/>
          <w:szCs w:val="32"/>
          <w:lang w:val="en-US" w:eastAsia="zh-CN"/>
        </w:rPr>
        <w:t>2020</w:t>
      </w:r>
      <w:r>
        <w:rPr>
          <w:rFonts w:hint="eastAsia" w:ascii="仿宋_GB2312" w:hAnsi="仿宋" w:eastAsia="仿宋_GB2312"/>
          <w:color w:val="000000" w:themeColor="text1"/>
          <w:sz w:val="32"/>
          <w:szCs w:val="32"/>
        </w:rPr>
        <w:t>年单位搬迁及新冠疫情，购置办公设备及抗疫情专用设备、建核酸实验室</w:t>
      </w:r>
      <w:r>
        <w:rPr>
          <w:rFonts w:hint="eastAsia" w:ascii="仿宋_GB2312" w:hAnsi="仿宋" w:eastAsia="仿宋_GB2312"/>
          <w:color w:val="000000" w:themeColor="text1"/>
          <w:sz w:val="32"/>
          <w:szCs w:val="32"/>
          <w:lang w:eastAsia="zh-CN"/>
        </w:rPr>
        <w:t>，为了节约经费，今年只购置了几台核酸实验室检测设备及耗材，故导致收入减少。</w:t>
      </w:r>
    </w:p>
    <w:p>
      <w:pPr>
        <w:spacing w:line="360" w:lineRule="auto"/>
        <w:ind w:firstLine="720" w:firstLineChars="225"/>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2.本年度财政拨款支出</w:t>
      </w:r>
      <w:r>
        <w:rPr>
          <w:rFonts w:hint="eastAsia" w:ascii="仿宋_GB2312" w:hAnsi="仿宋" w:eastAsia="仿宋_GB2312"/>
          <w:color w:val="000000" w:themeColor="text1"/>
          <w:sz w:val="32"/>
          <w:szCs w:val="32"/>
          <w:lang w:val="en-US" w:eastAsia="zh-CN"/>
        </w:rPr>
        <w:t>325.47</w:t>
      </w:r>
      <w:r>
        <w:rPr>
          <w:rFonts w:hint="eastAsia" w:ascii="仿宋_GB2312" w:hAnsi="仿宋" w:eastAsia="仿宋_GB2312"/>
          <w:color w:val="000000" w:themeColor="text1"/>
          <w:sz w:val="32"/>
          <w:szCs w:val="32"/>
        </w:rPr>
        <w:t>万元。与20</w:t>
      </w:r>
      <w:r>
        <w:rPr>
          <w:rFonts w:hint="eastAsia" w:ascii="仿宋_GB2312" w:hAnsi="仿宋" w:eastAsia="仿宋_GB2312"/>
          <w:color w:val="000000" w:themeColor="text1"/>
          <w:sz w:val="32"/>
          <w:szCs w:val="32"/>
          <w:lang w:val="en-US" w:eastAsia="zh-CN"/>
        </w:rPr>
        <w:t>20</w:t>
      </w:r>
      <w:r>
        <w:rPr>
          <w:rFonts w:hint="eastAsia" w:ascii="仿宋_GB2312" w:hAnsi="仿宋" w:eastAsia="仿宋_GB2312"/>
          <w:color w:val="000000" w:themeColor="text1"/>
          <w:sz w:val="32"/>
          <w:szCs w:val="32"/>
        </w:rPr>
        <w:t>年相比支出总计</w:t>
      </w:r>
      <w:r>
        <w:rPr>
          <w:rFonts w:hint="eastAsia" w:ascii="仿宋_GB2312" w:hAnsi="仿宋" w:eastAsia="仿宋_GB2312"/>
          <w:color w:val="000000" w:themeColor="text1"/>
          <w:sz w:val="32"/>
          <w:szCs w:val="32"/>
          <w:lang w:eastAsia="zh-CN"/>
        </w:rPr>
        <w:t>减少</w:t>
      </w:r>
      <w:r>
        <w:rPr>
          <w:rFonts w:hint="eastAsia" w:ascii="仿宋_GB2312" w:hAnsi="仿宋" w:eastAsia="仿宋_GB2312"/>
          <w:color w:val="000000" w:themeColor="text1"/>
          <w:sz w:val="32"/>
          <w:szCs w:val="32"/>
          <w:lang w:val="en-US" w:eastAsia="zh-CN"/>
        </w:rPr>
        <w:t>112.49</w:t>
      </w:r>
      <w:r>
        <w:rPr>
          <w:rFonts w:hint="eastAsia" w:ascii="仿宋_GB2312" w:hAnsi="仿宋" w:eastAsia="仿宋_GB2312"/>
          <w:color w:val="000000" w:themeColor="text1"/>
          <w:sz w:val="32"/>
          <w:szCs w:val="32"/>
        </w:rPr>
        <w:t>万元。主要原因</w:t>
      </w:r>
      <w:r>
        <w:rPr>
          <w:rFonts w:hint="eastAsia" w:ascii="仿宋_GB2312" w:hAnsi="仿宋" w:eastAsia="仿宋_GB2312"/>
          <w:color w:val="000000" w:themeColor="text1"/>
          <w:sz w:val="32"/>
          <w:szCs w:val="32"/>
          <w:lang w:eastAsia="zh-CN"/>
        </w:rPr>
        <w:t>是为了节约经费，今年只购置了几台核酸实验室检测设备及耗材。</w:t>
      </w:r>
    </w:p>
    <w:p>
      <w:pPr>
        <w:widowControl/>
        <w:jc w:val="left"/>
        <w:rPr>
          <w:color w:val="FF0000"/>
        </w:rPr>
      </w:pPr>
      <w:r>
        <w:pict>
          <v:shape id="_x0000_i1029" o:spt="75" type="#_x0000_t75" style="height:234pt;width:460.5pt;" filled="f" o:preferrelative="t" stroked="f" coordsize="21600,21600" o:gfxdata="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">
            <v:path/>
            <v:fill on="f" focussize="0,0"/>
            <v:stroke on="f"/>
            <v:imagedata r:id="rId9" o:title=""/>
            <o:lock v:ext="edit" aspectratio="f"/>
            <w10:wrap type="none"/>
            <w10:anchorlock/>
          </v:shape>
        </w:pict>
      </w:r>
    </w:p>
    <w:p>
      <w:pPr>
        <w:widowControl/>
        <w:ind w:firstLine="420" w:firstLineChars="200"/>
        <w:jc w:val="left"/>
        <w:rPr>
          <w:color w:val="000000" w:themeColor="text1"/>
        </w:rPr>
      </w:pPr>
    </w:p>
    <w:p>
      <w:pPr>
        <w:widowControl/>
        <w:ind w:firstLine="640" w:firstLineChars="200"/>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五、一般公共预算财政拨款支出决算情况说明</w:t>
      </w:r>
    </w:p>
    <w:p>
      <w:pPr>
        <w:widowControl/>
        <w:ind w:firstLine="643" w:firstLineChars="200"/>
        <w:jc w:val="left"/>
        <w:rPr>
          <w:rFonts w:ascii="仿宋_GB2312" w:hAnsi="仿宋" w:eastAsia="仿宋_GB2312"/>
          <w:color w:val="000000" w:themeColor="text1"/>
          <w:sz w:val="32"/>
          <w:szCs w:val="32"/>
        </w:rPr>
      </w:pPr>
      <w:r>
        <w:rPr>
          <w:rFonts w:ascii="楷体_GB2312" w:hAnsi="宋体" w:eastAsia="楷体_GB2312" w:cs="楷体_GB2312"/>
          <w:b/>
          <w:color w:val="000000" w:themeColor="text1"/>
          <w:kern w:val="0"/>
          <w:sz w:val="32"/>
          <w:szCs w:val="32"/>
        </w:rPr>
        <w:t>（一）财政拨款支出决算总体情况</w:t>
      </w:r>
      <w:r>
        <w:rPr>
          <w:rFonts w:hint="eastAsia" w:ascii="楷体_GB2312" w:hAnsi="宋体" w:eastAsia="楷体_GB2312" w:cs="楷体_GB2312"/>
          <w:b/>
          <w:color w:val="000000" w:themeColor="text1"/>
          <w:kern w:val="0"/>
          <w:sz w:val="32"/>
          <w:szCs w:val="32"/>
        </w:rPr>
        <w:t>说明</w:t>
      </w:r>
      <w:r>
        <w:rPr>
          <w:rFonts w:ascii="楷体_GB2312" w:hAnsi="宋体" w:eastAsia="楷体_GB2312" w:cs="楷体_GB2312"/>
          <w:b/>
          <w:color w:val="000000" w:themeColor="text1"/>
          <w:kern w:val="0"/>
          <w:sz w:val="32"/>
          <w:szCs w:val="32"/>
        </w:rPr>
        <w:t>。</w:t>
      </w:r>
    </w:p>
    <w:p>
      <w:pPr>
        <w:widowControl/>
        <w:ind w:firstLine="640" w:firstLineChars="200"/>
        <w:jc w:val="left"/>
        <w:rPr>
          <w:rFonts w:hint="default" w:ascii="仿宋_GB2312" w:hAnsi="宋体" w:eastAsia="仿宋_GB2312" w:cs="仿宋_GB2312"/>
          <w:color w:val="000000" w:themeColor="text1"/>
          <w:kern w:val="0"/>
          <w:sz w:val="32"/>
          <w:szCs w:val="32"/>
          <w:lang w:val="en-US"/>
        </w:rPr>
      </w:pPr>
      <w:r>
        <w:rPr>
          <w:rFonts w:hint="eastAsia" w:ascii="仿宋_GB2312" w:hAnsi="仿宋" w:eastAsia="仿宋_GB2312"/>
          <w:color w:val="000000" w:themeColor="text1"/>
          <w:sz w:val="32"/>
          <w:szCs w:val="32"/>
        </w:rPr>
        <w:t>本年度财政拨款支出</w:t>
      </w:r>
      <w:r>
        <w:rPr>
          <w:rFonts w:hint="eastAsia" w:ascii="仿宋_GB2312" w:hAnsi="仿宋" w:eastAsia="仿宋_GB2312"/>
          <w:color w:val="000000" w:themeColor="text1"/>
          <w:sz w:val="32"/>
          <w:szCs w:val="32"/>
          <w:lang w:val="en-US" w:eastAsia="zh-CN"/>
        </w:rPr>
        <w:t>325.47</w:t>
      </w:r>
      <w:r>
        <w:rPr>
          <w:rFonts w:hint="eastAsia" w:ascii="仿宋_GB2312" w:hAnsi="仿宋" w:eastAsia="仿宋_GB2312"/>
          <w:color w:val="000000" w:themeColor="text1"/>
          <w:sz w:val="32"/>
          <w:szCs w:val="32"/>
        </w:rPr>
        <w:t>万元，</w:t>
      </w:r>
      <w:r>
        <w:rPr>
          <w:rFonts w:ascii="仿宋_GB2312" w:hAnsi="宋体" w:eastAsia="仿宋_GB2312" w:cs="仿宋_GB2312"/>
          <w:color w:val="000000" w:themeColor="text1"/>
          <w:kern w:val="0"/>
          <w:sz w:val="32"/>
          <w:szCs w:val="32"/>
        </w:rPr>
        <w:t>占本年支出合计的</w:t>
      </w:r>
      <w:r>
        <w:rPr>
          <w:rFonts w:hint="eastAsia" w:ascii="仿宋_GB2312" w:hAnsi="宋体" w:eastAsia="仿宋_GB2312" w:cs="仿宋_GB2312"/>
          <w:color w:val="000000" w:themeColor="text1"/>
          <w:kern w:val="0"/>
          <w:sz w:val="32"/>
          <w:szCs w:val="32"/>
          <w:lang w:val="en-US" w:eastAsia="zh-CN"/>
        </w:rPr>
        <w:t>71.99</w:t>
      </w:r>
      <w:r>
        <w:rPr>
          <w:rFonts w:ascii="仿宋_GB2312" w:hAnsi="宋体" w:eastAsia="仿宋_GB2312" w:cs="仿宋_GB2312"/>
          <w:color w:val="000000" w:themeColor="text1"/>
          <w:kern w:val="0"/>
          <w:sz w:val="32"/>
          <w:szCs w:val="32"/>
        </w:rPr>
        <w:t>%</w:t>
      </w:r>
      <w:r>
        <w:rPr>
          <w:rFonts w:hint="eastAsia" w:ascii="仿宋_GB2312" w:hAnsi="宋体" w:eastAsia="仿宋_GB2312" w:cs="仿宋_GB2312"/>
          <w:color w:val="000000" w:themeColor="text1"/>
          <w:kern w:val="0"/>
          <w:sz w:val="32"/>
          <w:szCs w:val="32"/>
        </w:rPr>
        <w:t>，</w:t>
      </w:r>
      <w:r>
        <w:rPr>
          <w:rFonts w:ascii="仿宋_GB2312" w:hAnsi="宋体" w:eastAsia="仿宋_GB2312" w:cs="仿宋_GB2312"/>
          <w:color w:val="000000" w:themeColor="text1"/>
          <w:kern w:val="0"/>
          <w:sz w:val="32"/>
          <w:szCs w:val="32"/>
        </w:rPr>
        <w:t>与</w:t>
      </w:r>
      <w:r>
        <w:rPr>
          <w:rFonts w:hint="eastAsia" w:ascii="仿宋_GB2312" w:hAnsi="宋体" w:eastAsia="仿宋_GB2312" w:cs="仿宋_GB2312"/>
          <w:color w:val="000000" w:themeColor="text1"/>
          <w:kern w:val="0"/>
          <w:sz w:val="32"/>
          <w:szCs w:val="32"/>
        </w:rPr>
        <w:t>上年</w:t>
      </w:r>
      <w:r>
        <w:rPr>
          <w:rFonts w:ascii="仿宋_GB2312" w:hAnsi="宋体" w:eastAsia="仿宋_GB2312" w:cs="仿宋_GB2312"/>
          <w:color w:val="000000" w:themeColor="text1"/>
          <w:kern w:val="0"/>
          <w:sz w:val="32"/>
          <w:szCs w:val="32"/>
        </w:rPr>
        <w:t>相比，财政拨款支出</w:t>
      </w:r>
      <w:r>
        <w:rPr>
          <w:rFonts w:hint="eastAsia" w:ascii="仿宋_GB2312" w:hAnsi="宋体" w:eastAsia="仿宋_GB2312" w:cs="仿宋_GB2312"/>
          <w:color w:val="000000" w:themeColor="text1"/>
          <w:kern w:val="0"/>
          <w:sz w:val="32"/>
          <w:szCs w:val="32"/>
          <w:lang w:eastAsia="zh-CN"/>
        </w:rPr>
        <w:t>增加</w:t>
      </w:r>
      <w:r>
        <w:rPr>
          <w:rFonts w:hint="eastAsia" w:ascii="仿宋_GB2312" w:hAnsi="宋体" w:eastAsia="仿宋_GB2312" w:cs="仿宋_GB2312"/>
          <w:color w:val="000000" w:themeColor="text1"/>
          <w:kern w:val="0"/>
          <w:sz w:val="32"/>
          <w:szCs w:val="32"/>
          <w:lang w:val="en-US" w:eastAsia="zh-CN"/>
        </w:rPr>
        <w:t>107.33</w:t>
      </w:r>
      <w:r>
        <w:rPr>
          <w:rFonts w:ascii="仿宋_GB2312" w:hAnsi="宋体" w:eastAsia="仿宋_GB2312" w:cs="仿宋_GB2312"/>
          <w:color w:val="000000" w:themeColor="text1"/>
          <w:kern w:val="0"/>
          <w:sz w:val="32"/>
          <w:szCs w:val="32"/>
        </w:rPr>
        <w:t>万元，</w:t>
      </w:r>
      <w:r>
        <w:rPr>
          <w:rFonts w:hint="eastAsia" w:ascii="仿宋_GB2312" w:hAnsi="宋体" w:eastAsia="仿宋_GB2312" w:cs="仿宋_GB2312"/>
          <w:color w:val="000000" w:themeColor="text1"/>
          <w:kern w:val="0"/>
          <w:sz w:val="32"/>
          <w:szCs w:val="32"/>
          <w:lang w:eastAsia="zh-CN"/>
        </w:rPr>
        <w:t>财政拨款支出增加的主要原因是</w:t>
      </w:r>
      <w:r>
        <w:rPr>
          <w:rFonts w:hint="eastAsia" w:ascii="仿宋_GB2312" w:hAnsi="宋体" w:eastAsia="仿宋_GB2312" w:cs="仿宋_GB2312"/>
          <w:color w:val="000000" w:themeColor="text1"/>
          <w:kern w:val="0"/>
          <w:sz w:val="32"/>
          <w:szCs w:val="32"/>
          <w:lang w:val="en-US" w:eastAsia="zh-CN"/>
        </w:rPr>
        <w:t>部分2020年采购的设备2021年才付款</w:t>
      </w:r>
    </w:p>
    <w:p>
      <w:pPr>
        <w:widowControl/>
        <w:jc w:val="left"/>
        <w:rPr>
          <w:rFonts w:hint="default" w:ascii="仿宋_GB2312" w:hAnsi="宋体" w:eastAsia="仿宋_GB2312" w:cs="仿宋_GB2312"/>
          <w:color w:val="000000" w:themeColor="text1"/>
          <w:kern w:val="0"/>
          <w:sz w:val="32"/>
          <w:szCs w:val="32"/>
          <w:lang w:val="en-US"/>
        </w:rPr>
      </w:pPr>
      <w:r>
        <w:rPr>
          <w:rFonts w:hint="eastAsia" w:ascii="仿宋_GB2312" w:hAnsi="宋体" w:eastAsia="仿宋_GB2312" w:cs="仿宋_GB2312"/>
          <w:color w:val="000000" w:themeColor="text1"/>
          <w:kern w:val="0"/>
          <w:sz w:val="32"/>
          <w:szCs w:val="32"/>
          <w:lang w:val="en-US" w:eastAsia="zh-CN"/>
        </w:rPr>
        <w:t>，且2020购买的核酸实验室所有设备扣除</w:t>
      </w:r>
      <w:bookmarkStart w:id="0" w:name="_GoBack"/>
      <w:bookmarkEnd w:id="0"/>
      <w:r>
        <w:rPr>
          <w:rFonts w:hint="eastAsia" w:ascii="仿宋_GB2312" w:hAnsi="宋体" w:eastAsia="仿宋_GB2312" w:cs="仿宋_GB2312"/>
          <w:color w:val="000000" w:themeColor="text1"/>
          <w:kern w:val="0"/>
          <w:sz w:val="32"/>
          <w:szCs w:val="32"/>
          <w:lang w:val="en-US" w:eastAsia="zh-CN"/>
        </w:rPr>
        <w:t>的5%保证金均为2021年支付。</w:t>
      </w:r>
    </w:p>
    <w:p>
      <w:pPr>
        <w:widowControl/>
        <w:jc w:val="left"/>
        <w:rPr>
          <w:rFonts w:ascii="仿宋_GB2312" w:hAnsi="宋体" w:eastAsia="仿宋_GB2312" w:cs="仿宋_GB2312"/>
          <w:color w:val="FF0000"/>
          <w:kern w:val="0"/>
          <w:sz w:val="32"/>
          <w:szCs w:val="32"/>
        </w:rPr>
      </w:pPr>
      <w:r>
        <w:pict>
          <v:shape id="_x0000_i1030" o:spt="75" type="#_x0000_t75" style="height:255.05pt;width:444.75pt;" filled="f" o:preferrelative="t" stroked="f" coordsize="21600,21600" o:gfxdata="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">
            <v:path/>
            <v:fill on="f" focussize="0,0"/>
            <v:stroke on="f"/>
            <v:imagedata r:id="rId10" o:title=""/>
            <o:lock v:ext="edit" aspectratio="f"/>
            <w10:wrap type="none"/>
            <w10:anchorlock/>
          </v:shape>
        </w:pict>
      </w:r>
    </w:p>
    <w:p>
      <w:pPr>
        <w:spacing w:line="360" w:lineRule="auto"/>
        <w:ind w:firstLine="643" w:firstLineChars="200"/>
        <w:rPr>
          <w:rFonts w:ascii="楷体_GB2312" w:hAnsi="宋体" w:eastAsia="楷体_GB2312" w:cs="楷体_GB2312"/>
          <w:b/>
          <w:color w:val="000000" w:themeColor="text1"/>
          <w:kern w:val="0"/>
          <w:sz w:val="32"/>
          <w:szCs w:val="32"/>
        </w:rPr>
      </w:pPr>
      <w:r>
        <w:rPr>
          <w:rFonts w:hint="eastAsia" w:ascii="楷体_GB2312" w:hAnsi="宋体" w:eastAsia="楷体_GB2312" w:cs="楷体_GB2312"/>
          <w:b/>
          <w:color w:val="000000" w:themeColor="text1"/>
          <w:kern w:val="0"/>
          <w:sz w:val="32"/>
          <w:szCs w:val="32"/>
        </w:rPr>
        <w:t>（二）</w:t>
      </w:r>
      <w:r>
        <w:rPr>
          <w:rFonts w:ascii="楷体_GB2312" w:hAnsi="宋体" w:eastAsia="楷体_GB2312" w:cs="楷体_GB2312"/>
          <w:b/>
          <w:color w:val="000000" w:themeColor="text1"/>
          <w:kern w:val="0"/>
          <w:sz w:val="32"/>
          <w:szCs w:val="32"/>
        </w:rPr>
        <w:t>财政拨款支出决算</w:t>
      </w:r>
      <w:r>
        <w:rPr>
          <w:rFonts w:hint="eastAsia" w:ascii="黑体" w:hAnsi="黑体" w:eastAsia="黑体" w:cs="楷体_GB2312"/>
          <w:b/>
          <w:color w:val="000000" w:themeColor="text1"/>
          <w:kern w:val="0"/>
          <w:sz w:val="32"/>
          <w:szCs w:val="32"/>
        </w:rPr>
        <w:t>具</w:t>
      </w:r>
      <w:r>
        <w:rPr>
          <w:rFonts w:ascii="楷体_GB2312" w:hAnsi="宋体" w:eastAsia="楷体_GB2312" w:cs="楷体_GB2312"/>
          <w:b/>
          <w:color w:val="000000" w:themeColor="text1"/>
          <w:kern w:val="0"/>
          <w:sz w:val="32"/>
          <w:szCs w:val="32"/>
        </w:rPr>
        <w:t>体情况</w:t>
      </w:r>
      <w:r>
        <w:rPr>
          <w:rFonts w:hint="eastAsia" w:ascii="楷体_GB2312" w:hAnsi="宋体" w:eastAsia="楷体_GB2312" w:cs="楷体_GB2312"/>
          <w:b/>
          <w:color w:val="000000" w:themeColor="text1"/>
          <w:kern w:val="0"/>
          <w:sz w:val="32"/>
          <w:szCs w:val="32"/>
        </w:rPr>
        <w:t>说明</w:t>
      </w:r>
      <w:r>
        <w:rPr>
          <w:rFonts w:ascii="楷体_GB2312" w:hAnsi="宋体" w:eastAsia="楷体_GB2312" w:cs="楷体_GB2312"/>
          <w:b/>
          <w:color w:val="000000" w:themeColor="text1"/>
          <w:kern w:val="0"/>
          <w:sz w:val="32"/>
          <w:szCs w:val="32"/>
        </w:rPr>
        <w:t>。</w:t>
      </w:r>
    </w:p>
    <w:p>
      <w:pPr>
        <w:widowControl/>
        <w:ind w:firstLine="640" w:firstLineChars="200"/>
        <w:jc w:val="left"/>
        <w:rPr>
          <w:rFonts w:ascii="仿宋_GB2312" w:hAnsi="宋体" w:eastAsia="仿宋_GB2312" w:cs="仿宋_GB2312"/>
          <w:color w:val="000000" w:themeColor="text1"/>
          <w:kern w:val="0"/>
          <w:sz w:val="32"/>
          <w:szCs w:val="32"/>
        </w:rPr>
      </w:pPr>
      <w:r>
        <w:rPr>
          <w:rFonts w:ascii="仿宋_GB2312" w:hAnsi="宋体" w:eastAsia="仿宋_GB2312" w:cs="仿宋_GB2312"/>
          <w:color w:val="000000" w:themeColor="text1"/>
          <w:kern w:val="0"/>
          <w:sz w:val="32"/>
          <w:szCs w:val="32"/>
        </w:rPr>
        <w:t>20</w:t>
      </w:r>
      <w:r>
        <w:rPr>
          <w:rFonts w:hint="eastAsia" w:ascii="仿宋_GB2312" w:hAnsi="宋体" w:eastAsia="仿宋_GB2312" w:cs="仿宋_GB2312"/>
          <w:color w:val="000000" w:themeColor="text1"/>
          <w:kern w:val="0"/>
          <w:sz w:val="32"/>
          <w:szCs w:val="32"/>
        </w:rPr>
        <w:t>2</w:t>
      </w:r>
      <w:r>
        <w:rPr>
          <w:rFonts w:hint="eastAsia" w:ascii="仿宋_GB2312" w:hAnsi="宋体" w:eastAsia="仿宋_GB2312" w:cs="仿宋_GB2312"/>
          <w:color w:val="000000" w:themeColor="text1"/>
          <w:kern w:val="0"/>
          <w:sz w:val="32"/>
          <w:szCs w:val="32"/>
          <w:lang w:val="en-US" w:eastAsia="zh-CN"/>
        </w:rPr>
        <w:t>1</w:t>
      </w:r>
      <w:r>
        <w:rPr>
          <w:rFonts w:ascii="仿宋_GB2312" w:hAnsi="宋体" w:eastAsia="仿宋_GB2312" w:cs="仿宋_GB2312"/>
          <w:color w:val="000000" w:themeColor="text1"/>
          <w:kern w:val="0"/>
          <w:sz w:val="32"/>
          <w:szCs w:val="32"/>
        </w:rPr>
        <w:t>年财政拨款支出决算为</w:t>
      </w:r>
      <w:r>
        <w:rPr>
          <w:rFonts w:hint="eastAsia" w:ascii="仿宋_GB2312" w:hAnsi="宋体" w:eastAsia="仿宋_GB2312" w:cs="仿宋_GB2312"/>
          <w:color w:val="000000" w:themeColor="text1"/>
          <w:kern w:val="0"/>
          <w:sz w:val="32"/>
          <w:szCs w:val="32"/>
          <w:lang w:val="en-US" w:eastAsia="zh-CN"/>
        </w:rPr>
        <w:t>325.47</w:t>
      </w:r>
      <w:r>
        <w:rPr>
          <w:rFonts w:ascii="仿宋_GB2312" w:hAnsi="宋体" w:eastAsia="仿宋_GB2312" w:cs="仿宋_GB2312"/>
          <w:color w:val="000000" w:themeColor="text1"/>
          <w:kern w:val="0"/>
          <w:sz w:val="32"/>
          <w:szCs w:val="32"/>
        </w:rPr>
        <w:t>万元。</w:t>
      </w:r>
      <w:r>
        <w:rPr>
          <w:rFonts w:hint="eastAsia" w:ascii="仿宋_GB2312" w:hAnsi="宋体" w:eastAsia="仿宋_GB2312" w:cs="仿宋_GB2312"/>
          <w:color w:val="000000" w:themeColor="text1"/>
          <w:kern w:val="0"/>
          <w:sz w:val="32"/>
          <w:szCs w:val="32"/>
        </w:rPr>
        <w:t>按照政府功能分类科目均为卫生健康支出</w:t>
      </w:r>
      <w:r>
        <w:rPr>
          <w:rFonts w:hint="eastAsia" w:ascii="仿宋_GB2312" w:hAnsi="宋体" w:eastAsia="仿宋_GB2312" w:cs="仿宋_GB2312"/>
          <w:color w:val="000000" w:themeColor="text1"/>
          <w:kern w:val="0"/>
          <w:sz w:val="32"/>
          <w:szCs w:val="32"/>
          <w:lang w:val="en-US" w:eastAsia="zh-CN"/>
        </w:rPr>
        <w:t>325.47</w:t>
      </w:r>
      <w:r>
        <w:rPr>
          <w:rFonts w:hint="eastAsia" w:ascii="仿宋_GB2312" w:hAnsi="宋体" w:eastAsia="仿宋_GB2312" w:cs="仿宋_GB2312"/>
          <w:color w:val="000000" w:themeColor="text1"/>
          <w:kern w:val="0"/>
          <w:sz w:val="32"/>
          <w:szCs w:val="32"/>
        </w:rPr>
        <w:t>万元。</w:t>
      </w:r>
      <w:r>
        <w:rPr>
          <w:rFonts w:ascii="仿宋_GB2312" w:hAnsi="宋体" w:eastAsia="仿宋_GB2312" w:cs="仿宋_GB2312"/>
          <w:color w:val="000000" w:themeColor="text1"/>
          <w:kern w:val="0"/>
          <w:sz w:val="32"/>
          <w:szCs w:val="32"/>
        </w:rPr>
        <w:t>其中：</w:t>
      </w:r>
    </w:p>
    <w:p>
      <w:pPr>
        <w:widowControl/>
        <w:ind w:firstLine="643" w:firstLineChars="200"/>
        <w:jc w:val="left"/>
        <w:rPr>
          <w:rFonts w:ascii="仿宋_GB2312" w:hAnsi="宋体" w:eastAsia="仿宋_GB2312" w:cs="仿宋_GB2312"/>
          <w:b/>
          <w:color w:val="000000" w:themeColor="text1"/>
          <w:kern w:val="0"/>
          <w:sz w:val="32"/>
          <w:szCs w:val="32"/>
        </w:rPr>
      </w:pPr>
      <w:r>
        <w:rPr>
          <w:rFonts w:hint="eastAsia" w:ascii="仿宋_GB2312" w:hAnsi="宋体" w:eastAsia="仿宋_GB2312" w:cs="仿宋_GB2312"/>
          <w:b/>
          <w:color w:val="000000" w:themeColor="text1"/>
          <w:kern w:val="0"/>
          <w:sz w:val="32"/>
          <w:szCs w:val="32"/>
        </w:rPr>
        <w:t>1.</w:t>
      </w:r>
      <w:r>
        <w:rPr>
          <w:rFonts w:hint="eastAsia" w:ascii="仿宋_GB2312" w:hAnsi="宋体" w:eastAsia="仿宋_GB2312" w:cs="仿宋_GB2312"/>
          <w:b/>
          <w:color w:val="000000" w:themeColor="text1"/>
          <w:kern w:val="0"/>
          <w:sz w:val="32"/>
          <w:szCs w:val="32"/>
          <w:lang w:eastAsia="zh-CN"/>
        </w:rPr>
        <w:t>疾病预防控制机构</w:t>
      </w:r>
      <w:r>
        <w:rPr>
          <w:rFonts w:hint="eastAsia" w:ascii="仿宋_GB2312" w:hAnsi="宋体" w:eastAsia="仿宋_GB2312" w:cs="仿宋_GB2312"/>
          <w:b/>
          <w:color w:val="000000" w:themeColor="text1"/>
          <w:kern w:val="0"/>
          <w:sz w:val="32"/>
          <w:szCs w:val="32"/>
        </w:rPr>
        <w:t>支出</w:t>
      </w:r>
    </w:p>
    <w:p>
      <w:pPr>
        <w:widowControl/>
        <w:ind w:firstLine="640" w:firstLineChars="200"/>
        <w:jc w:val="left"/>
        <w:rPr>
          <w:rFonts w:ascii="仿宋_GB2312" w:hAnsi="宋体" w:eastAsia="仿宋_GB2312" w:cs="仿宋_GB2312"/>
          <w:b/>
          <w:color w:val="000000" w:themeColor="text1"/>
          <w:kern w:val="0"/>
          <w:sz w:val="32"/>
          <w:szCs w:val="32"/>
        </w:rPr>
      </w:pPr>
      <w:r>
        <w:rPr>
          <w:rFonts w:ascii="仿宋_GB2312" w:hAnsi="宋体" w:eastAsia="仿宋_GB2312" w:cs="仿宋_GB2312"/>
          <w:color w:val="000000" w:themeColor="text1"/>
          <w:kern w:val="0"/>
          <w:sz w:val="32"/>
          <w:szCs w:val="32"/>
        </w:rPr>
        <w:t>支出决算为</w:t>
      </w:r>
      <w:r>
        <w:rPr>
          <w:rFonts w:hint="eastAsia" w:ascii="仿宋_GB2312" w:hAnsi="宋体" w:eastAsia="仿宋_GB2312" w:cs="仿宋_GB2312"/>
          <w:color w:val="000000" w:themeColor="text1"/>
          <w:kern w:val="0"/>
          <w:sz w:val="32"/>
          <w:szCs w:val="32"/>
          <w:lang w:val="en-US" w:eastAsia="zh-CN"/>
        </w:rPr>
        <w:t>316.37</w:t>
      </w:r>
      <w:r>
        <w:rPr>
          <w:rFonts w:ascii="仿宋_GB2312" w:hAnsi="宋体" w:eastAsia="仿宋_GB2312" w:cs="仿宋_GB2312"/>
          <w:color w:val="000000" w:themeColor="text1"/>
          <w:kern w:val="0"/>
          <w:sz w:val="32"/>
          <w:szCs w:val="32"/>
        </w:rPr>
        <w:t>万元</w:t>
      </w:r>
      <w:r>
        <w:rPr>
          <w:rFonts w:hint="eastAsia" w:ascii="仿宋_GB2312" w:hAnsi="宋体" w:eastAsia="仿宋_GB2312" w:cs="仿宋_GB2312"/>
          <w:color w:val="000000" w:themeColor="text1"/>
          <w:kern w:val="0"/>
          <w:sz w:val="32"/>
          <w:szCs w:val="32"/>
        </w:rPr>
        <w:t>。</w:t>
      </w:r>
    </w:p>
    <w:p>
      <w:pPr>
        <w:widowControl/>
        <w:ind w:firstLine="643" w:firstLineChars="200"/>
        <w:jc w:val="left"/>
        <w:rPr>
          <w:rFonts w:ascii="仿宋_GB2312" w:hAnsi="宋体" w:eastAsia="仿宋_GB2312" w:cs="仿宋_GB2312"/>
          <w:b/>
          <w:color w:val="000000" w:themeColor="text1"/>
          <w:kern w:val="0"/>
          <w:sz w:val="32"/>
          <w:szCs w:val="32"/>
        </w:rPr>
      </w:pPr>
      <w:r>
        <w:rPr>
          <w:rFonts w:hint="eastAsia" w:ascii="仿宋_GB2312" w:hAnsi="宋体" w:eastAsia="仿宋_GB2312" w:cs="仿宋_GB2312"/>
          <w:b/>
          <w:color w:val="000000" w:themeColor="text1"/>
          <w:kern w:val="0"/>
          <w:sz w:val="32"/>
          <w:szCs w:val="32"/>
        </w:rPr>
        <w:t>2.</w:t>
      </w:r>
      <w:r>
        <w:rPr>
          <w:rFonts w:hint="eastAsia" w:ascii="仿宋_GB2312" w:hAnsi="宋体" w:eastAsia="仿宋_GB2312" w:cs="仿宋_GB2312"/>
          <w:b/>
          <w:color w:val="000000" w:themeColor="text1"/>
          <w:kern w:val="0"/>
          <w:sz w:val="32"/>
          <w:szCs w:val="32"/>
          <w:lang w:eastAsia="zh-CN"/>
        </w:rPr>
        <w:t>其他公共卫生支出</w:t>
      </w:r>
      <w:r>
        <w:rPr>
          <w:rFonts w:hint="eastAsia" w:ascii="仿宋_GB2312" w:hAnsi="宋体" w:eastAsia="仿宋_GB2312" w:cs="仿宋_GB2312"/>
          <w:b/>
          <w:color w:val="000000" w:themeColor="text1"/>
          <w:kern w:val="0"/>
          <w:sz w:val="32"/>
          <w:szCs w:val="32"/>
        </w:rPr>
        <w:t>支出</w:t>
      </w:r>
    </w:p>
    <w:p>
      <w:pPr>
        <w:widowControl/>
        <w:ind w:firstLine="640" w:firstLineChars="200"/>
        <w:jc w:val="left"/>
        <w:rPr>
          <w:rFonts w:hint="eastAsia" w:ascii="仿宋_GB2312" w:hAnsi="宋体" w:eastAsia="仿宋_GB2312" w:cs="仿宋_GB2312"/>
          <w:color w:val="000000" w:themeColor="text1"/>
          <w:kern w:val="0"/>
          <w:sz w:val="32"/>
          <w:szCs w:val="32"/>
        </w:rPr>
      </w:pPr>
      <w:r>
        <w:rPr>
          <w:rFonts w:ascii="仿宋_GB2312" w:hAnsi="宋体" w:eastAsia="仿宋_GB2312" w:cs="仿宋_GB2312"/>
          <w:color w:val="000000" w:themeColor="text1"/>
          <w:kern w:val="0"/>
          <w:sz w:val="32"/>
          <w:szCs w:val="32"/>
        </w:rPr>
        <w:t>支出决算为</w:t>
      </w:r>
      <w:r>
        <w:rPr>
          <w:rFonts w:hint="eastAsia" w:ascii="仿宋_GB2312" w:hAnsi="宋体" w:eastAsia="仿宋_GB2312" w:cs="仿宋_GB2312"/>
          <w:color w:val="000000" w:themeColor="text1"/>
          <w:kern w:val="0"/>
          <w:sz w:val="32"/>
          <w:szCs w:val="32"/>
          <w:lang w:val="en-US" w:eastAsia="zh-CN"/>
        </w:rPr>
        <w:t>9.1</w:t>
      </w:r>
      <w:r>
        <w:rPr>
          <w:rFonts w:ascii="仿宋_GB2312" w:hAnsi="宋体" w:eastAsia="仿宋_GB2312" w:cs="仿宋_GB2312"/>
          <w:color w:val="000000" w:themeColor="text1"/>
          <w:kern w:val="0"/>
          <w:sz w:val="32"/>
          <w:szCs w:val="32"/>
        </w:rPr>
        <w:t>万元</w:t>
      </w:r>
      <w:r>
        <w:rPr>
          <w:rFonts w:hint="eastAsia" w:ascii="仿宋_GB2312" w:hAnsi="宋体" w:eastAsia="仿宋_GB2312" w:cs="仿宋_GB2312"/>
          <w:color w:val="000000" w:themeColor="text1"/>
          <w:kern w:val="0"/>
          <w:sz w:val="32"/>
          <w:szCs w:val="32"/>
        </w:rPr>
        <w:t>。</w:t>
      </w:r>
    </w:p>
    <w:p>
      <w:pPr>
        <w:widowControl/>
        <w:ind w:firstLine="420" w:firstLineChars="200"/>
        <w:jc w:val="left"/>
        <w:rPr>
          <w:rFonts w:hint="eastAsia" w:ascii="仿宋_GB2312" w:hAnsi="宋体" w:eastAsia="仿宋_GB2312" w:cs="仿宋_GB2312"/>
          <w:color w:val="000000" w:themeColor="text1"/>
          <w:kern w:val="0"/>
          <w:sz w:val="32"/>
          <w:szCs w:val="32"/>
        </w:rPr>
      </w:pPr>
      <w:r>
        <w:rPr>
          <w:color w:val="000000" w:themeColor="text1"/>
        </w:rPr>
        <w:pict>
          <v:shape id="_x0000_i1031" o:spt="75" type="#_x0000_t75" style="height:198.7pt;width:330.25pt;" filled="f" o:preferrelative="t" stroked="f" coordsize="21600,21600" o:gfxdata="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">
            <v:path/>
            <v:fill on="f" focussize="0,0"/>
            <v:stroke on="f"/>
            <v:imagedata r:id="rId11" o:title=""/>
            <o:lock v:ext="edit" aspectratio="t"/>
            <w10:wrap type="none"/>
            <w10:anchorlock/>
          </v:shape>
        </w:pict>
      </w:r>
    </w:p>
    <w:p>
      <w:pPr>
        <w:spacing w:line="360" w:lineRule="auto"/>
        <w:ind w:firstLine="640" w:firstLineChars="200"/>
        <w:rPr>
          <w:rFonts w:ascii="仿宋_GB2312" w:hAnsi="仿宋" w:eastAsia="仿宋_GB2312"/>
          <w:color w:val="000000" w:themeColor="text1"/>
          <w:sz w:val="32"/>
          <w:szCs w:val="32"/>
        </w:rPr>
      </w:pPr>
      <w:r>
        <w:rPr>
          <w:rFonts w:hint="eastAsia" w:ascii="黑体" w:hAnsi="黑体" w:eastAsia="黑体"/>
          <w:color w:val="000000" w:themeColor="text1"/>
          <w:kern w:val="0"/>
          <w:sz w:val="32"/>
          <w:szCs w:val="32"/>
        </w:rPr>
        <w:t>六、一般公共预算财政拨款基本支出决算情况说明</w:t>
      </w:r>
    </w:p>
    <w:p>
      <w:pPr>
        <w:widowControl/>
        <w:ind w:firstLine="620" w:firstLineChars="200"/>
        <w:jc w:val="left"/>
        <w:rPr>
          <w:rFonts w:ascii="仿宋_GB2312" w:hAnsi="仿宋_GB2312" w:eastAsia="仿宋_GB2312" w:cs="仿宋_GB2312"/>
          <w:color w:val="000000" w:themeColor="text1"/>
          <w:kern w:val="0"/>
          <w:sz w:val="31"/>
          <w:szCs w:val="31"/>
        </w:rPr>
      </w:pPr>
      <w:r>
        <w:rPr>
          <w:rFonts w:ascii="仿宋_GB2312" w:hAnsi="仿宋_GB2312" w:eastAsia="仿宋_GB2312" w:cs="仿宋_GB2312"/>
          <w:color w:val="000000" w:themeColor="text1"/>
          <w:kern w:val="0"/>
          <w:sz w:val="31"/>
          <w:szCs w:val="31"/>
        </w:rPr>
        <w:t>20</w:t>
      </w:r>
      <w:r>
        <w:rPr>
          <w:rFonts w:hint="eastAsia" w:ascii="仿宋_GB2312" w:hAnsi="仿宋_GB2312" w:eastAsia="仿宋_GB2312" w:cs="仿宋_GB2312"/>
          <w:color w:val="000000" w:themeColor="text1"/>
          <w:kern w:val="0"/>
          <w:sz w:val="31"/>
          <w:szCs w:val="31"/>
        </w:rPr>
        <w:t>2</w:t>
      </w:r>
      <w:r>
        <w:rPr>
          <w:rFonts w:hint="eastAsia" w:ascii="仿宋_GB2312" w:hAnsi="仿宋_GB2312" w:eastAsia="仿宋_GB2312" w:cs="仿宋_GB2312"/>
          <w:color w:val="000000" w:themeColor="text1"/>
          <w:kern w:val="0"/>
          <w:sz w:val="31"/>
          <w:szCs w:val="31"/>
          <w:lang w:val="en-US" w:eastAsia="zh-CN"/>
        </w:rPr>
        <w:t>1</w:t>
      </w:r>
      <w:r>
        <w:rPr>
          <w:rFonts w:ascii="仿宋_GB2312" w:hAnsi="仿宋_GB2312" w:eastAsia="仿宋_GB2312" w:cs="仿宋_GB2312"/>
          <w:color w:val="000000" w:themeColor="text1"/>
          <w:kern w:val="0"/>
          <w:sz w:val="31"/>
          <w:szCs w:val="31"/>
        </w:rPr>
        <w:t>年一般公共预算财政拨款基本支出</w:t>
      </w:r>
      <w:r>
        <w:rPr>
          <w:rFonts w:hint="eastAsia" w:ascii="仿宋_GB2312" w:hAnsi="仿宋_GB2312" w:eastAsia="仿宋_GB2312" w:cs="仿宋_GB2312"/>
          <w:color w:val="000000" w:themeColor="text1"/>
          <w:kern w:val="0"/>
          <w:sz w:val="31"/>
          <w:szCs w:val="31"/>
          <w:lang w:val="en-US" w:eastAsia="zh-CN"/>
        </w:rPr>
        <w:t>322.37</w:t>
      </w:r>
      <w:r>
        <w:rPr>
          <w:rFonts w:ascii="仿宋_GB2312" w:hAnsi="仿宋_GB2312" w:eastAsia="仿宋_GB2312" w:cs="仿宋_GB2312"/>
          <w:color w:val="000000" w:themeColor="text1"/>
          <w:kern w:val="0"/>
          <w:sz w:val="31"/>
          <w:szCs w:val="31"/>
        </w:rPr>
        <w:t>万元，包括：人员经费支出</w:t>
      </w:r>
      <w:r>
        <w:rPr>
          <w:rFonts w:hint="eastAsia" w:ascii="仿宋_GB2312" w:hAnsi="仿宋_GB2312" w:eastAsia="仿宋_GB2312" w:cs="仿宋_GB2312"/>
          <w:color w:val="000000" w:themeColor="text1"/>
          <w:kern w:val="0"/>
          <w:sz w:val="31"/>
          <w:szCs w:val="31"/>
          <w:lang w:val="en-US" w:eastAsia="zh-CN"/>
        </w:rPr>
        <w:t>195.68</w:t>
      </w:r>
      <w:r>
        <w:rPr>
          <w:rFonts w:ascii="仿宋_GB2312" w:hAnsi="仿宋_GB2312" w:eastAsia="仿宋_GB2312" w:cs="仿宋_GB2312"/>
          <w:color w:val="000000" w:themeColor="text1"/>
          <w:kern w:val="0"/>
          <w:sz w:val="31"/>
          <w:szCs w:val="31"/>
        </w:rPr>
        <w:t>万元和公用经费支出</w:t>
      </w:r>
      <w:r>
        <w:rPr>
          <w:rFonts w:hint="eastAsia" w:ascii="仿宋_GB2312" w:hAnsi="仿宋_GB2312" w:eastAsia="仿宋_GB2312" w:cs="仿宋_GB2312"/>
          <w:color w:val="000000" w:themeColor="text1"/>
          <w:kern w:val="0"/>
          <w:sz w:val="31"/>
          <w:szCs w:val="31"/>
          <w:lang w:val="en-US" w:eastAsia="zh-CN"/>
        </w:rPr>
        <w:t>126.69</w:t>
      </w:r>
      <w:r>
        <w:rPr>
          <w:rFonts w:ascii="仿宋_GB2312" w:hAnsi="仿宋_GB2312" w:eastAsia="仿宋_GB2312" w:cs="仿宋_GB2312"/>
          <w:color w:val="000000" w:themeColor="text1"/>
          <w:kern w:val="0"/>
          <w:sz w:val="31"/>
          <w:szCs w:val="31"/>
        </w:rPr>
        <w:t>万元。</w:t>
      </w:r>
    </w:p>
    <w:p>
      <w:pPr>
        <w:widowControl/>
        <w:ind w:firstLine="643" w:firstLineChars="200"/>
        <w:jc w:val="left"/>
        <w:rPr>
          <w:rFonts w:ascii="仿宋_GB2312" w:hAnsi="宋体" w:eastAsia="仿宋_GB2312" w:cs="仿宋_GB2312"/>
          <w:color w:val="000000" w:themeColor="text1"/>
          <w:kern w:val="0"/>
          <w:sz w:val="32"/>
          <w:szCs w:val="32"/>
        </w:rPr>
      </w:pPr>
      <w:r>
        <w:rPr>
          <w:rFonts w:ascii="仿宋_GB2312" w:hAnsi="宋体" w:eastAsia="仿宋_GB2312" w:cs="仿宋_GB2312"/>
          <w:b/>
          <w:bCs/>
          <w:color w:val="000000" w:themeColor="text1"/>
          <w:kern w:val="0"/>
          <w:sz w:val="32"/>
          <w:szCs w:val="32"/>
        </w:rPr>
        <w:t>人员经费</w:t>
      </w:r>
      <w:r>
        <w:rPr>
          <w:rFonts w:hint="eastAsia" w:ascii="仿宋_GB2312" w:hAnsi="宋体" w:eastAsia="仿宋_GB2312" w:cs="仿宋_GB2312"/>
          <w:b/>
          <w:bCs/>
          <w:color w:val="000000" w:themeColor="text1"/>
          <w:kern w:val="0"/>
          <w:sz w:val="32"/>
          <w:szCs w:val="32"/>
        </w:rPr>
        <w:t>：</w:t>
      </w:r>
      <w:r>
        <w:rPr>
          <w:rFonts w:hint="eastAsia" w:ascii="仿宋_GB2312" w:hAnsi="宋体" w:eastAsia="仿宋_GB2312" w:cs="仿宋_GB2312"/>
          <w:color w:val="000000" w:themeColor="text1"/>
          <w:kern w:val="0"/>
          <w:sz w:val="32"/>
          <w:szCs w:val="32"/>
          <w:lang w:val="en-US" w:eastAsia="zh-CN"/>
        </w:rPr>
        <w:t>195.68</w:t>
      </w:r>
      <w:r>
        <w:rPr>
          <w:rFonts w:ascii="仿宋_GB2312" w:hAnsi="宋体" w:eastAsia="仿宋_GB2312" w:cs="仿宋_GB2312"/>
          <w:color w:val="000000" w:themeColor="text1"/>
          <w:kern w:val="0"/>
          <w:sz w:val="32"/>
          <w:szCs w:val="32"/>
        </w:rPr>
        <w:t>万元，主要</w:t>
      </w:r>
      <w:r>
        <w:rPr>
          <w:rFonts w:hint="eastAsia" w:ascii="仿宋_GB2312" w:hAnsi="宋体" w:eastAsia="仿宋_GB2312" w:cs="仿宋_GB2312"/>
          <w:color w:val="000000" w:themeColor="text1"/>
          <w:kern w:val="0"/>
          <w:sz w:val="32"/>
          <w:szCs w:val="32"/>
        </w:rPr>
        <w:t>用于工资福利</w:t>
      </w:r>
      <w:r>
        <w:rPr>
          <w:rFonts w:hint="eastAsia" w:ascii="仿宋_GB2312" w:hAnsi="仿宋" w:eastAsia="仿宋_GB2312"/>
          <w:color w:val="000000" w:themeColor="text1"/>
          <w:sz w:val="32"/>
          <w:szCs w:val="32"/>
        </w:rPr>
        <w:t>。其中：</w:t>
      </w:r>
    </w:p>
    <w:p>
      <w:pPr>
        <w:widowControl/>
        <w:ind w:firstLine="640" w:firstLineChars="200"/>
        <w:jc w:val="left"/>
        <w:rPr>
          <w:rFonts w:hint="eastAsia" w:ascii="仿宋_GB2312" w:hAnsi="仿宋" w:eastAsia="仿宋_GB2312"/>
          <w:color w:val="000000" w:themeColor="text1"/>
          <w:sz w:val="32"/>
          <w:szCs w:val="32"/>
          <w:lang w:val="en-US" w:eastAsia="zh-CN"/>
        </w:rPr>
      </w:pPr>
      <w:r>
        <w:rPr>
          <w:rFonts w:hint="eastAsia" w:ascii="仿宋_GB2312" w:hAnsi="仿宋" w:eastAsia="仿宋_GB2312"/>
          <w:color w:val="000000" w:themeColor="text1"/>
          <w:sz w:val="32"/>
          <w:szCs w:val="32"/>
        </w:rPr>
        <w:t>基本工资</w:t>
      </w:r>
      <w:r>
        <w:rPr>
          <w:rFonts w:hint="eastAsia" w:ascii="仿宋_GB2312" w:hAnsi="仿宋" w:eastAsia="仿宋_GB2312"/>
          <w:color w:val="000000" w:themeColor="text1"/>
          <w:sz w:val="32"/>
          <w:szCs w:val="32"/>
          <w:lang w:val="en-US" w:eastAsia="zh-CN"/>
        </w:rPr>
        <w:t>80.52</w:t>
      </w:r>
      <w:r>
        <w:rPr>
          <w:rFonts w:hint="eastAsia" w:ascii="仿宋_GB2312" w:hAnsi="仿宋" w:eastAsia="仿宋_GB2312"/>
          <w:color w:val="000000" w:themeColor="text1"/>
          <w:sz w:val="32"/>
          <w:szCs w:val="32"/>
        </w:rPr>
        <w:t>万元</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rPr>
        <w:t>津贴补贴</w:t>
      </w:r>
      <w:r>
        <w:rPr>
          <w:rFonts w:hint="eastAsia" w:ascii="仿宋_GB2312" w:hAnsi="仿宋" w:eastAsia="仿宋_GB2312"/>
          <w:color w:val="000000" w:themeColor="text1"/>
          <w:sz w:val="32"/>
          <w:szCs w:val="32"/>
          <w:lang w:val="en-US" w:eastAsia="zh-CN"/>
        </w:rPr>
        <w:t>4.11</w:t>
      </w:r>
      <w:r>
        <w:rPr>
          <w:rFonts w:hint="eastAsia" w:ascii="仿宋_GB2312" w:hAnsi="仿宋" w:eastAsia="仿宋_GB2312"/>
          <w:color w:val="000000" w:themeColor="text1"/>
          <w:sz w:val="32"/>
          <w:szCs w:val="32"/>
        </w:rPr>
        <w:t>万元</w:t>
      </w:r>
      <w:r>
        <w:rPr>
          <w:rFonts w:hint="eastAsia" w:ascii="仿宋_GB2312" w:hAnsi="仿宋" w:eastAsia="仿宋_GB2312"/>
          <w:color w:val="000000" w:themeColor="text1"/>
          <w:sz w:val="32"/>
          <w:szCs w:val="32"/>
          <w:lang w:eastAsia="zh-CN"/>
        </w:rPr>
        <w:t>，绩效工资</w:t>
      </w:r>
      <w:r>
        <w:rPr>
          <w:rFonts w:hint="eastAsia" w:ascii="仿宋_GB2312" w:hAnsi="仿宋" w:eastAsia="仿宋_GB2312"/>
          <w:color w:val="000000" w:themeColor="text1"/>
          <w:sz w:val="32"/>
          <w:szCs w:val="32"/>
          <w:lang w:val="en-US" w:eastAsia="zh-CN"/>
        </w:rPr>
        <w:t>16.9万元，机关事业单位基本养老保险缴费19.72万元，职业年金缴费4.69万元，职工基本医疗保险费缴费8.68万元，</w:t>
      </w:r>
      <w:r>
        <w:rPr>
          <w:rFonts w:hint="eastAsia" w:ascii="仿宋_GB2312" w:hAnsi="仿宋" w:eastAsia="仿宋_GB2312"/>
          <w:color w:val="000000" w:themeColor="text1"/>
          <w:sz w:val="32"/>
          <w:szCs w:val="32"/>
        </w:rPr>
        <w:t>其他社会保障缴费</w:t>
      </w:r>
      <w:r>
        <w:rPr>
          <w:rFonts w:hint="eastAsia" w:ascii="仿宋_GB2312" w:hAnsi="仿宋" w:eastAsia="仿宋_GB2312"/>
          <w:color w:val="000000" w:themeColor="text1"/>
          <w:sz w:val="32"/>
          <w:szCs w:val="32"/>
          <w:lang w:val="en-US" w:eastAsia="zh-CN"/>
        </w:rPr>
        <w:t>11.05</w:t>
      </w:r>
      <w:r>
        <w:rPr>
          <w:rFonts w:hint="eastAsia" w:ascii="仿宋_GB2312" w:hAnsi="仿宋" w:eastAsia="仿宋_GB2312"/>
          <w:color w:val="000000" w:themeColor="text1"/>
          <w:sz w:val="32"/>
          <w:szCs w:val="32"/>
        </w:rPr>
        <w:t>万元、住房公积金</w:t>
      </w:r>
      <w:r>
        <w:rPr>
          <w:rFonts w:hint="eastAsia" w:ascii="仿宋_GB2312" w:hAnsi="仿宋" w:eastAsia="仿宋_GB2312"/>
          <w:color w:val="000000" w:themeColor="text1"/>
          <w:sz w:val="32"/>
          <w:szCs w:val="32"/>
          <w:lang w:val="en-US" w:eastAsia="zh-CN"/>
        </w:rPr>
        <w:t>19.99</w:t>
      </w:r>
      <w:r>
        <w:rPr>
          <w:rFonts w:hint="eastAsia" w:ascii="仿宋_GB2312" w:hAnsi="仿宋" w:eastAsia="仿宋_GB2312"/>
          <w:color w:val="000000" w:themeColor="text1"/>
          <w:sz w:val="32"/>
          <w:szCs w:val="32"/>
        </w:rPr>
        <w:t>万元</w:t>
      </w:r>
      <w:r>
        <w:rPr>
          <w:rFonts w:hint="eastAsia" w:ascii="仿宋_GB2312" w:hAnsi="仿宋" w:eastAsia="仿宋_GB2312"/>
          <w:color w:val="000000" w:themeColor="text1"/>
          <w:sz w:val="32"/>
          <w:szCs w:val="32"/>
          <w:lang w:val="en-US" w:eastAsia="zh-CN"/>
        </w:rPr>
        <w:t>.</w:t>
      </w:r>
    </w:p>
    <w:p>
      <w:pPr>
        <w:widowControl/>
        <w:ind w:firstLine="643" w:firstLineChars="200"/>
        <w:jc w:val="left"/>
        <w:rPr>
          <w:rFonts w:hint="eastAsia" w:ascii="仿宋_GB2312" w:hAnsi="仿宋" w:eastAsia="仿宋_GB2312"/>
          <w:color w:val="000000" w:themeColor="text1"/>
          <w:sz w:val="32"/>
          <w:szCs w:val="32"/>
          <w:lang w:eastAsia="zh-CN"/>
        </w:rPr>
      </w:pPr>
      <w:r>
        <w:rPr>
          <w:rFonts w:ascii="仿宋_GB2312" w:hAnsi="宋体" w:eastAsia="仿宋_GB2312" w:cs="仿宋_GB2312"/>
          <w:b/>
          <w:bCs/>
          <w:color w:val="000000" w:themeColor="text1"/>
          <w:kern w:val="0"/>
          <w:sz w:val="32"/>
          <w:szCs w:val="32"/>
        </w:rPr>
        <w:t>公用经费</w:t>
      </w:r>
      <w:r>
        <w:rPr>
          <w:rFonts w:hint="eastAsia" w:ascii="仿宋_GB2312" w:hAnsi="宋体" w:eastAsia="仿宋_GB2312" w:cs="仿宋_GB2312"/>
          <w:b/>
          <w:bCs/>
          <w:color w:val="000000" w:themeColor="text1"/>
          <w:kern w:val="0"/>
          <w:sz w:val="32"/>
          <w:szCs w:val="32"/>
        </w:rPr>
        <w:t>：</w:t>
      </w:r>
      <w:r>
        <w:rPr>
          <w:rFonts w:hint="eastAsia" w:ascii="仿宋_GB2312" w:hAnsi="宋体" w:eastAsia="仿宋_GB2312" w:cs="仿宋_GB2312"/>
          <w:b/>
          <w:bCs/>
          <w:color w:val="000000" w:themeColor="text1"/>
          <w:kern w:val="0"/>
          <w:sz w:val="32"/>
          <w:szCs w:val="32"/>
          <w:lang w:val="en-US" w:eastAsia="zh-CN"/>
        </w:rPr>
        <w:t>126.69</w:t>
      </w:r>
      <w:r>
        <w:rPr>
          <w:rFonts w:hint="eastAsia" w:ascii="仿宋_GB2312" w:hAnsi="宋体" w:eastAsia="仿宋_GB2312" w:cs="仿宋_GB2312"/>
          <w:b/>
          <w:bCs/>
          <w:color w:val="000000" w:themeColor="text1"/>
          <w:kern w:val="0"/>
          <w:sz w:val="32"/>
          <w:szCs w:val="32"/>
        </w:rPr>
        <w:t>万元，</w:t>
      </w:r>
      <w:r>
        <w:rPr>
          <w:rFonts w:hint="eastAsia" w:ascii="仿宋_GB2312" w:hAnsi="宋体" w:eastAsia="仿宋_GB2312" w:cs="仿宋_GB2312"/>
          <w:color w:val="000000" w:themeColor="text1"/>
          <w:kern w:val="0"/>
          <w:sz w:val="32"/>
          <w:szCs w:val="32"/>
        </w:rPr>
        <w:t>用于</w:t>
      </w:r>
      <w:r>
        <w:rPr>
          <w:rFonts w:hint="eastAsia" w:ascii="仿宋_GB2312" w:hAnsi="仿宋" w:eastAsia="仿宋_GB2312"/>
          <w:color w:val="000000" w:themeColor="text1"/>
          <w:sz w:val="32"/>
          <w:szCs w:val="32"/>
        </w:rPr>
        <w:t>商品和服务支出</w:t>
      </w:r>
      <w:r>
        <w:rPr>
          <w:rFonts w:hint="eastAsia" w:ascii="仿宋_GB2312" w:hAnsi="仿宋" w:eastAsia="仿宋_GB2312"/>
          <w:color w:val="000000" w:themeColor="text1"/>
          <w:sz w:val="32"/>
          <w:szCs w:val="32"/>
          <w:lang w:val="en-US" w:eastAsia="zh-CN"/>
        </w:rPr>
        <w:t>126.69</w:t>
      </w:r>
      <w:r>
        <w:rPr>
          <w:rFonts w:hint="eastAsia" w:ascii="仿宋_GB2312" w:hAnsi="仿宋" w:eastAsia="仿宋_GB2312"/>
          <w:color w:val="000000" w:themeColor="text1"/>
          <w:sz w:val="32"/>
          <w:szCs w:val="32"/>
        </w:rPr>
        <w:t>万元</w:t>
      </w:r>
      <w:r>
        <w:rPr>
          <w:rFonts w:hint="eastAsia" w:ascii="仿宋_GB2312" w:hAnsi="仿宋" w:eastAsia="仿宋_GB2312"/>
          <w:color w:val="000000" w:themeColor="text1"/>
          <w:sz w:val="32"/>
          <w:szCs w:val="32"/>
          <w:lang w:eastAsia="zh-CN"/>
        </w:rPr>
        <w:t>。其中：</w:t>
      </w:r>
    </w:p>
    <w:p>
      <w:pPr>
        <w:widowControl/>
        <w:ind w:firstLine="640" w:firstLineChars="200"/>
        <w:jc w:val="left"/>
        <w:rPr>
          <w:rFonts w:hint="default" w:eastAsia="仿宋_GB2312"/>
          <w:color w:val="000000" w:themeColor="text1"/>
          <w:lang w:val="en-US" w:eastAsia="zh-CN"/>
        </w:rPr>
      </w:pPr>
      <w:r>
        <w:rPr>
          <w:rFonts w:hint="eastAsia" w:ascii="仿宋_GB2312" w:hAnsi="仿宋" w:eastAsia="仿宋_GB2312"/>
          <w:color w:val="000000" w:themeColor="text1"/>
          <w:sz w:val="32"/>
          <w:szCs w:val="32"/>
        </w:rPr>
        <w:t>办公费</w:t>
      </w:r>
      <w:r>
        <w:rPr>
          <w:rFonts w:hint="eastAsia" w:ascii="仿宋_GB2312" w:hAnsi="仿宋" w:eastAsia="仿宋_GB2312"/>
          <w:color w:val="000000" w:themeColor="text1"/>
          <w:sz w:val="32"/>
          <w:szCs w:val="32"/>
          <w:lang w:val="en-US" w:eastAsia="zh-CN"/>
        </w:rPr>
        <w:t>28.2万元，印刷费9.82万元，邮电费5.5万元，差旅费6.1万元，维修（护）费9.34万元，专用材料费34.61万元，劳务费6.41万元，委托业务费2.71万元，工会经费8.34万元，福利费4.01万元，其他商品和服务支出11.64万元。</w:t>
      </w:r>
    </w:p>
    <w:p>
      <w:pPr>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七、一般公共预算财政拨款“三公”经费及会议费、培训费支出决算情况说明</w:t>
      </w:r>
    </w:p>
    <w:p>
      <w:pPr>
        <w:widowControl/>
        <w:ind w:firstLine="640" w:firstLineChars="200"/>
        <w:jc w:val="left"/>
        <w:rPr>
          <w:rFonts w:ascii="楷体_GB2312" w:hAnsi="宋体" w:eastAsia="仿宋_GB2312" w:cs="楷体_GB2312"/>
          <w:b/>
          <w:color w:val="000000" w:themeColor="text1"/>
          <w:kern w:val="0"/>
          <w:sz w:val="32"/>
          <w:szCs w:val="32"/>
        </w:rPr>
      </w:pPr>
      <w:r>
        <w:rPr>
          <w:rFonts w:hint="eastAsia" w:ascii="仿宋_GB2312" w:hAnsi="仿宋_GB2312" w:eastAsia="仿宋_GB2312" w:cs="仿宋_GB2312"/>
          <w:color w:val="000000" w:themeColor="text1"/>
          <w:sz w:val="32"/>
          <w:szCs w:val="32"/>
        </w:rPr>
        <w:t>本部门无一般公共预算财政拨款“三公”经费及会议费、培训费支出，并已公开空表。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i w:val="0"/>
          <w:iCs w:val="0"/>
          <w:color w:val="000000" w:themeColor="text1"/>
          <w:sz w:val="32"/>
          <w:szCs w:val="32"/>
        </w:rPr>
      </w:pPr>
      <w:r>
        <w:rPr>
          <w:rFonts w:hint="eastAsia" w:ascii="仿宋_GB2312" w:hAnsi="仿宋_GB2312" w:eastAsia="仿宋_GB2312" w:cs="仿宋_GB2312"/>
          <w:b w:val="0"/>
          <w:bCs w:val="0"/>
          <w:i w:val="0"/>
          <w:iCs w:val="0"/>
          <w:color w:val="000000" w:themeColor="text1"/>
          <w:sz w:val="32"/>
          <w:szCs w:val="32"/>
          <w:lang w:val="en-US" w:eastAsia="zh-CN"/>
        </w:rPr>
        <w:t>1.</w:t>
      </w:r>
      <w:r>
        <w:rPr>
          <w:rFonts w:hint="eastAsia" w:ascii="仿宋_GB2312" w:hAnsi="仿宋_GB2312" w:eastAsia="仿宋_GB2312" w:cs="仿宋_GB2312"/>
          <w:b w:val="0"/>
          <w:bCs w:val="0"/>
          <w:i w:val="0"/>
          <w:iCs w:val="0"/>
          <w:color w:val="000000" w:themeColor="text1"/>
          <w:sz w:val="32"/>
          <w:szCs w:val="32"/>
        </w:rPr>
        <w:t>因公出国（境）支出情况</w:t>
      </w:r>
      <w:r>
        <w:rPr>
          <w:rFonts w:hint="eastAsia" w:ascii="仿宋_GB2312" w:hAnsi="仿宋_GB2312" w:eastAsia="仿宋_GB2312" w:cs="仿宋_GB2312"/>
          <w:b w:val="0"/>
          <w:bCs w:val="0"/>
          <w:i w:val="0"/>
          <w:iCs w:val="0"/>
          <w:color w:val="000000" w:themeColor="text1"/>
          <w:kern w:val="0"/>
          <w:sz w:val="32"/>
          <w:szCs w:val="32"/>
          <w:lang w:eastAsia="zh-CN"/>
        </w:rPr>
        <w:t>说明</w:t>
      </w:r>
      <w:r>
        <w:rPr>
          <w:rFonts w:hint="eastAsia" w:ascii="仿宋_GB2312" w:hAnsi="仿宋_GB2312" w:eastAsia="仿宋_GB2312" w:cs="仿宋_GB2312"/>
          <w:b w:val="0"/>
          <w:bCs w:val="0"/>
          <w:i w:val="0"/>
          <w:iCs w:val="0"/>
          <w:color w:val="000000" w:themeColor="text1"/>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i w:val="0"/>
          <w:iCs w:val="0"/>
          <w:color w:val="000000" w:themeColor="text1"/>
          <w:kern w:val="0"/>
          <w:sz w:val="32"/>
          <w:szCs w:val="32"/>
          <w:lang w:val="en-US" w:eastAsia="zh-CN"/>
        </w:rPr>
      </w:pPr>
      <w:r>
        <w:rPr>
          <w:rFonts w:hint="eastAsia" w:ascii="仿宋_GB2312" w:hAnsi="仿宋_GB2312" w:eastAsia="仿宋_GB2312" w:cs="仿宋_GB2312"/>
          <w:i w:val="0"/>
          <w:iCs w:val="0"/>
          <w:color w:val="000000" w:themeColor="text1"/>
          <w:kern w:val="0"/>
          <w:sz w:val="32"/>
          <w:szCs w:val="32"/>
          <w:lang w:val="en-US" w:eastAsia="zh-CN"/>
        </w:rPr>
        <w:t>本年度无一般公共预算因公出国（境）预算安排。</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i w:val="0"/>
          <w:iCs w:val="0"/>
          <w:color w:val="000000" w:themeColor="text1"/>
          <w:sz w:val="32"/>
          <w:szCs w:val="32"/>
        </w:rPr>
      </w:pPr>
      <w:r>
        <w:rPr>
          <w:rFonts w:hint="eastAsia" w:ascii="仿宋_GB2312" w:hAnsi="仿宋_GB2312" w:eastAsia="仿宋_GB2312" w:cs="仿宋_GB2312"/>
          <w:b w:val="0"/>
          <w:bCs w:val="0"/>
          <w:i w:val="0"/>
          <w:iCs w:val="0"/>
          <w:color w:val="000000" w:themeColor="text1"/>
          <w:sz w:val="32"/>
          <w:szCs w:val="32"/>
        </w:rPr>
        <w:t>公务用车购置费用支出情况</w:t>
      </w:r>
      <w:r>
        <w:rPr>
          <w:rFonts w:hint="eastAsia" w:ascii="仿宋_GB2312" w:hAnsi="仿宋_GB2312" w:eastAsia="仿宋_GB2312" w:cs="仿宋_GB2312"/>
          <w:b w:val="0"/>
          <w:bCs w:val="0"/>
          <w:i w:val="0"/>
          <w:iCs w:val="0"/>
          <w:color w:val="000000" w:themeColor="text1"/>
          <w:kern w:val="0"/>
          <w:sz w:val="32"/>
          <w:szCs w:val="32"/>
          <w:lang w:eastAsia="zh-CN"/>
        </w:rPr>
        <w:t>说明</w:t>
      </w:r>
      <w:r>
        <w:rPr>
          <w:rFonts w:hint="eastAsia" w:ascii="仿宋_GB2312" w:hAnsi="仿宋_GB2312" w:eastAsia="仿宋_GB2312" w:cs="仿宋_GB2312"/>
          <w:b w:val="0"/>
          <w:bCs w:val="0"/>
          <w:i w:val="0"/>
          <w:iCs w:val="0"/>
          <w:color w:val="000000" w:themeColor="text1"/>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000000" w:themeColor="text1"/>
          <w:lang w:eastAsia="zh-CN"/>
        </w:rPr>
      </w:pPr>
      <w:r>
        <w:rPr>
          <w:rFonts w:hint="eastAsia" w:ascii="仿宋_GB2312" w:hAnsi="仿宋" w:eastAsia="仿宋_GB2312"/>
          <w:color w:val="000000" w:themeColor="text1"/>
          <w:sz w:val="32"/>
          <w:szCs w:val="32"/>
          <w:lang w:eastAsia="zh-CN"/>
        </w:rPr>
        <w:t>本</w:t>
      </w:r>
      <w:r>
        <w:rPr>
          <w:rFonts w:hint="eastAsia" w:ascii="仿宋_GB2312" w:hAnsi="仿宋" w:eastAsia="仿宋_GB2312"/>
          <w:color w:val="000000" w:themeColor="text1"/>
          <w:sz w:val="32"/>
          <w:szCs w:val="32"/>
        </w:rPr>
        <w:t>年</w:t>
      </w:r>
      <w:r>
        <w:rPr>
          <w:rFonts w:hint="eastAsia" w:ascii="仿宋_GB2312" w:hAnsi="仿宋" w:eastAsia="仿宋_GB2312"/>
          <w:color w:val="000000" w:themeColor="text1"/>
          <w:sz w:val="32"/>
          <w:szCs w:val="32"/>
          <w:lang w:eastAsia="zh-CN"/>
        </w:rPr>
        <w:t>度一般公共预算未安排我</w:t>
      </w:r>
      <w:r>
        <w:rPr>
          <w:rFonts w:hint="eastAsia" w:ascii="仿宋_GB2312" w:hAnsi="仿宋" w:eastAsia="仿宋_GB2312"/>
          <w:color w:val="000000" w:themeColor="text1"/>
          <w:sz w:val="32"/>
          <w:szCs w:val="32"/>
          <w:lang w:val="en-US" w:eastAsia="zh-CN"/>
        </w:rPr>
        <w:t>单位</w:t>
      </w:r>
      <w:r>
        <w:rPr>
          <w:rFonts w:hint="eastAsia" w:ascii="仿宋_GB2312" w:hAnsi="仿宋" w:eastAsia="仿宋_GB2312"/>
          <w:color w:val="000000" w:themeColor="text1"/>
          <w:sz w:val="32"/>
          <w:szCs w:val="32"/>
        </w:rPr>
        <w:t>购置</w:t>
      </w:r>
      <w:r>
        <w:rPr>
          <w:rFonts w:hint="eastAsia" w:ascii="仿宋_GB2312" w:hAnsi="仿宋" w:eastAsia="仿宋_GB2312"/>
          <w:color w:val="000000" w:themeColor="text1"/>
          <w:sz w:val="32"/>
          <w:szCs w:val="32"/>
          <w:lang w:eastAsia="zh-CN"/>
        </w:rPr>
        <w:t>公务用车</w:t>
      </w:r>
      <w:r>
        <w:rPr>
          <w:rFonts w:hint="eastAsia" w:ascii="仿宋_GB2312" w:hAnsi="仿宋_GB2312" w:eastAsia="仿宋_GB2312" w:cs="仿宋_GB2312"/>
          <w:color w:val="000000" w:themeColor="text1"/>
          <w:sz w:val="32"/>
          <w:szCs w:val="32"/>
          <w:lang w:eastAsia="zh-CN"/>
        </w:rPr>
        <w:t>辆。</w:t>
      </w:r>
      <w:r>
        <w:rPr>
          <w:rFonts w:ascii="仿宋_GB2312" w:hAnsi="宋体" w:eastAsia="仿宋_GB2312" w:cs="仿宋_GB2312"/>
          <w:color w:val="000000" w:themeColor="text1"/>
          <w:kern w:val="0"/>
          <w:sz w:val="32"/>
          <w:szCs w:val="32"/>
        </w:rPr>
        <w:t>预算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万元，支出决算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万元，完成预算的</w:t>
      </w:r>
      <w:r>
        <w:rPr>
          <w:rFonts w:hint="eastAsia" w:ascii="仿宋_GB2312" w:hAnsi="宋体" w:eastAsia="仿宋_GB2312" w:cs="仿宋_GB2312"/>
          <w:color w:val="000000" w:themeColor="text1"/>
          <w:kern w:val="0"/>
          <w:sz w:val="32"/>
          <w:szCs w:val="32"/>
          <w:lang w:val="en-US" w:eastAsia="zh-CN"/>
        </w:rPr>
        <w:t>100</w:t>
      </w:r>
      <w:r>
        <w:rPr>
          <w:rFonts w:hint="eastAsia" w:ascii="仿宋_GB2312" w:hAnsi="宋体" w:eastAsia="仿宋_GB2312" w:cs="仿宋_GB2312"/>
          <w:color w:val="000000" w:themeColor="text1"/>
          <w:kern w:val="0"/>
          <w:sz w:val="32"/>
          <w:szCs w:val="32"/>
        </w:rPr>
        <w:t>%</w:t>
      </w:r>
    </w:p>
    <w:p>
      <w:pPr>
        <w:wordWrap/>
        <w:spacing w:line="560" w:lineRule="exact"/>
        <w:ind w:firstLine="640" w:firstLineChars="200"/>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3.公务用车运行维护费用支出情况</w:t>
      </w:r>
      <w:r>
        <w:rPr>
          <w:rFonts w:hint="eastAsia" w:ascii="楷体" w:hAnsi="楷体" w:eastAsia="楷体" w:cs="楷体"/>
          <w:b w:val="0"/>
          <w:bCs w:val="0"/>
          <w:color w:val="000000" w:themeColor="text1"/>
          <w:kern w:val="0"/>
          <w:sz w:val="32"/>
          <w:szCs w:val="32"/>
          <w:lang w:eastAsia="zh-CN"/>
        </w:rPr>
        <w:t>说明</w:t>
      </w:r>
      <w:r>
        <w:rPr>
          <w:rFonts w:hint="eastAsia" w:ascii="楷体" w:hAnsi="楷体" w:eastAsia="楷体" w:cs="楷体"/>
          <w:b w:val="0"/>
          <w:bCs w:val="0"/>
          <w:color w:val="000000" w:themeColor="text1"/>
          <w:sz w:val="32"/>
          <w:szCs w:val="32"/>
        </w:rPr>
        <w:t>。</w:t>
      </w:r>
    </w:p>
    <w:p>
      <w:pPr>
        <w:widowControl/>
        <w:ind w:firstLine="640" w:firstLineChars="200"/>
        <w:jc w:val="left"/>
        <w:rPr>
          <w:rFonts w:ascii="仿宋_GB2312" w:hAnsi="宋体" w:eastAsia="仿宋_GB2312" w:cs="仿宋_GB2312"/>
          <w:color w:val="000000" w:themeColor="text1"/>
          <w:kern w:val="0"/>
          <w:sz w:val="32"/>
          <w:szCs w:val="32"/>
        </w:rPr>
      </w:pPr>
      <w:r>
        <w:rPr>
          <w:rFonts w:hint="eastAsia" w:ascii="仿宋_GB2312" w:hAnsi="仿宋" w:eastAsia="仿宋_GB2312"/>
          <w:color w:val="000000" w:themeColor="text1"/>
          <w:sz w:val="32"/>
          <w:szCs w:val="32"/>
          <w:lang w:eastAsia="zh-CN"/>
        </w:rPr>
        <w:t>本</w:t>
      </w:r>
      <w:r>
        <w:rPr>
          <w:rFonts w:hint="eastAsia" w:ascii="仿宋_GB2312" w:hAnsi="仿宋" w:eastAsia="仿宋_GB2312"/>
          <w:color w:val="000000" w:themeColor="text1"/>
          <w:sz w:val="32"/>
          <w:szCs w:val="32"/>
        </w:rPr>
        <w:t>年</w:t>
      </w:r>
      <w:r>
        <w:rPr>
          <w:rFonts w:hint="eastAsia" w:ascii="仿宋_GB2312" w:hAnsi="仿宋" w:eastAsia="仿宋_GB2312"/>
          <w:color w:val="000000" w:themeColor="text1"/>
          <w:sz w:val="32"/>
          <w:szCs w:val="32"/>
          <w:lang w:eastAsia="zh-CN"/>
        </w:rPr>
        <w:t>度一般公共预算安排</w:t>
      </w:r>
      <w:r>
        <w:rPr>
          <w:rFonts w:hint="eastAsia" w:ascii="仿宋_GB2312" w:hAnsi="仿宋_GB2312" w:eastAsia="仿宋_GB2312" w:cs="仿宋_GB2312"/>
          <w:color w:val="000000" w:themeColor="text1"/>
          <w:sz w:val="32"/>
          <w:szCs w:val="32"/>
        </w:rPr>
        <w:t>公务用车运行维护</w:t>
      </w:r>
      <w:r>
        <w:rPr>
          <w:rFonts w:ascii="仿宋_GB2312" w:hAnsi="宋体" w:eastAsia="仿宋_GB2312" w:cs="仿宋_GB2312"/>
          <w:color w:val="000000" w:themeColor="text1"/>
          <w:kern w:val="0"/>
          <w:sz w:val="32"/>
          <w:szCs w:val="32"/>
        </w:rPr>
        <w:t>预算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万元，支出决算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万元，完成预算的</w:t>
      </w:r>
      <w:r>
        <w:rPr>
          <w:rFonts w:hint="eastAsia" w:ascii="仿宋_GB2312" w:hAnsi="宋体" w:eastAsia="仿宋_GB2312" w:cs="仿宋_GB2312"/>
          <w:color w:val="000000" w:themeColor="text1"/>
          <w:kern w:val="0"/>
          <w:sz w:val="32"/>
          <w:szCs w:val="32"/>
          <w:lang w:val="en-US" w:eastAsia="zh-CN"/>
        </w:rPr>
        <w:t>100</w:t>
      </w:r>
      <w:r>
        <w:rPr>
          <w:rFonts w:hint="eastAsia" w:ascii="仿宋_GB2312" w:hAnsi="宋体" w:eastAsia="仿宋_GB2312" w:cs="仿宋_GB2312"/>
          <w:color w:val="000000" w:themeColor="text1"/>
          <w:kern w:val="0"/>
          <w:sz w:val="32"/>
          <w:szCs w:val="32"/>
        </w:rPr>
        <w:t>%</w:t>
      </w:r>
      <w:r>
        <w:rPr>
          <w:rFonts w:hint="eastAsia" w:ascii="仿宋_GB2312" w:hAnsi="宋体" w:eastAsia="仿宋_GB2312" w:cs="仿宋_GB2312"/>
          <w:color w:val="000000" w:themeColor="text1"/>
          <w:kern w:val="0"/>
          <w:sz w:val="32"/>
          <w:szCs w:val="32"/>
          <w:lang w:val="en-US" w:eastAsia="zh-CN"/>
        </w:rPr>
        <w:t>.</w:t>
      </w:r>
    </w:p>
    <w:p>
      <w:pPr>
        <w:wordWrap/>
        <w:spacing w:line="560" w:lineRule="exact"/>
        <w:ind w:firstLine="640" w:firstLineChars="200"/>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4.公务接待费支出情况</w:t>
      </w:r>
      <w:r>
        <w:rPr>
          <w:rFonts w:hint="eastAsia" w:ascii="楷体" w:hAnsi="楷体" w:eastAsia="楷体" w:cs="楷体"/>
          <w:b w:val="0"/>
          <w:bCs w:val="0"/>
          <w:color w:val="000000" w:themeColor="text1"/>
          <w:kern w:val="0"/>
          <w:sz w:val="32"/>
          <w:szCs w:val="32"/>
          <w:lang w:eastAsia="zh-CN"/>
        </w:rPr>
        <w:t>说明</w:t>
      </w:r>
      <w:r>
        <w:rPr>
          <w:rFonts w:hint="eastAsia" w:ascii="楷体" w:hAnsi="楷体" w:eastAsia="楷体" w:cs="楷体"/>
          <w:b w:val="0"/>
          <w:bCs w:val="0"/>
          <w:color w:val="000000" w:themeColor="text1"/>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themeColor="text1"/>
          <w:kern w:val="0"/>
          <w:sz w:val="32"/>
          <w:szCs w:val="32"/>
          <w:lang w:eastAsia="zh-CN"/>
        </w:rPr>
      </w:pPr>
      <w:r>
        <w:rPr>
          <w:rFonts w:hint="eastAsia" w:ascii="仿宋_GB2312" w:hAnsi="仿宋" w:eastAsia="仿宋_GB2312"/>
          <w:color w:val="000000" w:themeColor="text1"/>
          <w:sz w:val="32"/>
          <w:szCs w:val="32"/>
          <w:lang w:eastAsia="zh-CN"/>
        </w:rPr>
        <w:t>本年度一般公共预算安排</w:t>
      </w:r>
      <w:r>
        <w:rPr>
          <w:rFonts w:hint="eastAsia" w:ascii="仿宋_GB2312" w:hAnsi="仿宋" w:eastAsia="仿宋_GB2312"/>
          <w:color w:val="000000" w:themeColor="text1"/>
          <w:sz w:val="32"/>
          <w:szCs w:val="32"/>
        </w:rPr>
        <w:t>公务接待</w:t>
      </w:r>
      <w:r>
        <w:rPr>
          <w:rFonts w:ascii="仿宋_GB2312" w:hAnsi="宋体" w:eastAsia="仿宋_GB2312" w:cs="仿宋_GB2312"/>
          <w:color w:val="000000" w:themeColor="text1"/>
          <w:kern w:val="0"/>
          <w:sz w:val="32"/>
          <w:szCs w:val="32"/>
        </w:rPr>
        <w:t>预算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万元，支出决算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万元，完成预算的</w:t>
      </w:r>
      <w:r>
        <w:rPr>
          <w:rFonts w:hint="eastAsia" w:ascii="仿宋_GB2312" w:hAnsi="宋体" w:eastAsia="仿宋_GB2312" w:cs="仿宋_GB2312"/>
          <w:color w:val="000000" w:themeColor="text1"/>
          <w:kern w:val="0"/>
          <w:sz w:val="32"/>
          <w:szCs w:val="32"/>
          <w:lang w:val="en-US" w:eastAsia="zh-CN"/>
        </w:rPr>
        <w:t>100</w:t>
      </w:r>
      <w:r>
        <w:rPr>
          <w:rFonts w:hint="eastAsia" w:ascii="仿宋_GB2312" w:hAnsi="宋体" w:eastAsia="仿宋_GB2312" w:cs="仿宋_GB2312"/>
          <w:color w:val="000000" w:themeColor="text1"/>
          <w:kern w:val="0"/>
          <w:sz w:val="32"/>
          <w:szCs w:val="32"/>
        </w:rPr>
        <w:t>%</w:t>
      </w:r>
      <w:r>
        <w:rPr>
          <w:rFonts w:hint="eastAsia" w:ascii="仿宋_GB2312" w:hAnsi="宋体" w:eastAsia="仿宋_GB2312" w:cs="仿宋_GB2312"/>
          <w:color w:val="000000" w:themeColor="text1"/>
          <w:kern w:val="0"/>
          <w:sz w:val="32"/>
          <w:szCs w:val="32"/>
          <w:lang w:eastAsia="zh-CN"/>
        </w:rPr>
        <w:t>。</w:t>
      </w:r>
    </w:p>
    <w:p>
      <w:pPr>
        <w:wordWrap/>
        <w:spacing w:line="560" w:lineRule="exact"/>
        <w:ind w:firstLine="640" w:firstLineChars="200"/>
        <w:textAlignment w:val="auto"/>
        <w:rPr>
          <w:rFonts w:ascii="楷体_GB2312" w:hAnsi="宋体" w:eastAsia="楷体_GB2312" w:cs="楷体_GB2312"/>
          <w:b w:val="0"/>
          <w:bCs/>
          <w:color w:val="000000" w:themeColor="text1"/>
          <w:kern w:val="0"/>
          <w:sz w:val="32"/>
          <w:szCs w:val="32"/>
        </w:rPr>
      </w:pPr>
      <w:r>
        <w:rPr>
          <w:rFonts w:hint="eastAsia" w:ascii="楷体_GB2312" w:hAnsi="宋体" w:eastAsia="楷体_GB2312" w:cs="楷体_GB2312"/>
          <w:b w:val="0"/>
          <w:bCs/>
          <w:color w:val="000000" w:themeColor="text1"/>
          <w:kern w:val="0"/>
          <w:sz w:val="32"/>
          <w:szCs w:val="32"/>
        </w:rPr>
        <w:t>（</w:t>
      </w:r>
      <w:r>
        <w:rPr>
          <w:rFonts w:hint="eastAsia" w:ascii="楷体_GB2312" w:hAnsi="宋体" w:eastAsia="楷体_GB2312" w:cs="楷体_GB2312"/>
          <w:b w:val="0"/>
          <w:bCs/>
          <w:color w:val="000000" w:themeColor="text1"/>
          <w:kern w:val="0"/>
          <w:sz w:val="32"/>
          <w:szCs w:val="32"/>
          <w:lang w:eastAsia="zh-CN"/>
        </w:rPr>
        <w:t>二</w:t>
      </w:r>
      <w:r>
        <w:rPr>
          <w:rFonts w:hint="eastAsia" w:ascii="楷体_GB2312" w:hAnsi="宋体" w:eastAsia="楷体_GB2312" w:cs="楷体_GB2312"/>
          <w:b w:val="0"/>
          <w:bCs/>
          <w:color w:val="000000" w:themeColor="text1"/>
          <w:kern w:val="0"/>
          <w:sz w:val="32"/>
          <w:szCs w:val="32"/>
        </w:rPr>
        <w:t>）培训费支出情况</w:t>
      </w:r>
      <w:r>
        <w:rPr>
          <w:rFonts w:hint="eastAsia" w:ascii="楷体_GB2312" w:hAnsi="宋体" w:eastAsia="楷体_GB2312" w:cs="楷体_GB2312"/>
          <w:b w:val="0"/>
          <w:bCs/>
          <w:color w:val="000000" w:themeColor="text1"/>
          <w:kern w:val="0"/>
          <w:sz w:val="32"/>
          <w:szCs w:val="32"/>
          <w:lang w:eastAsia="zh-CN"/>
        </w:rPr>
        <w:t>说明</w:t>
      </w:r>
      <w:r>
        <w:rPr>
          <w:rFonts w:hint="eastAsia" w:ascii="楷体_GB2312" w:hAnsi="宋体" w:eastAsia="楷体_GB2312" w:cs="楷体_GB2312"/>
          <w:b w:val="0"/>
          <w:bCs/>
          <w:color w:val="000000" w:themeColor="text1"/>
          <w:kern w:val="0"/>
          <w:sz w:val="32"/>
          <w:szCs w:val="32"/>
        </w:rPr>
        <w:t>。</w:t>
      </w:r>
    </w:p>
    <w:p>
      <w:pPr>
        <w:widowControl/>
        <w:wordWrap/>
        <w:spacing w:line="560" w:lineRule="exact"/>
        <w:ind w:firstLine="640" w:firstLineChars="200"/>
        <w:jc w:val="left"/>
        <w:textAlignment w:val="auto"/>
        <w:rPr>
          <w:rFonts w:ascii="仿宋_GB2312" w:hAnsi="宋体" w:eastAsia="仿宋_GB2312" w:cs="仿宋_GB2312"/>
          <w:color w:val="000000" w:themeColor="text1"/>
          <w:kern w:val="0"/>
          <w:sz w:val="32"/>
          <w:szCs w:val="32"/>
        </w:rPr>
      </w:pPr>
      <w:r>
        <w:rPr>
          <w:rFonts w:hint="eastAsia" w:ascii="仿宋_GB2312" w:hAnsi="仿宋" w:eastAsia="仿宋_GB2312"/>
          <w:color w:val="000000" w:themeColor="text1"/>
          <w:sz w:val="32"/>
          <w:szCs w:val="32"/>
          <w:lang w:eastAsia="zh-CN"/>
        </w:rPr>
        <w:t>本年度一般公共预算安排</w:t>
      </w:r>
      <w:r>
        <w:rPr>
          <w:rFonts w:hint="eastAsia" w:ascii="仿宋_GB2312" w:hAnsi="仿宋_GB2312" w:eastAsia="仿宋_GB2312" w:cs="仿宋_GB2312"/>
          <w:color w:val="000000" w:themeColor="text1"/>
          <w:sz w:val="32"/>
          <w:szCs w:val="32"/>
        </w:rPr>
        <w:t>培训费</w:t>
      </w:r>
      <w:r>
        <w:rPr>
          <w:rFonts w:ascii="仿宋_GB2312" w:hAnsi="宋体" w:eastAsia="仿宋_GB2312" w:cs="仿宋_GB2312"/>
          <w:color w:val="000000" w:themeColor="text1"/>
          <w:kern w:val="0"/>
          <w:sz w:val="32"/>
          <w:szCs w:val="32"/>
        </w:rPr>
        <w:t>预算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万元，支出决算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万元，完成预算的</w:t>
      </w:r>
      <w:r>
        <w:rPr>
          <w:rFonts w:hint="eastAsia" w:ascii="仿宋_GB2312" w:hAnsi="宋体" w:eastAsia="仿宋_GB2312" w:cs="仿宋_GB2312"/>
          <w:color w:val="000000" w:themeColor="text1"/>
          <w:kern w:val="0"/>
          <w:sz w:val="32"/>
          <w:szCs w:val="32"/>
          <w:lang w:val="en-US" w:eastAsia="zh-CN"/>
        </w:rPr>
        <w:t>100</w:t>
      </w:r>
      <w:r>
        <w:rPr>
          <w:rFonts w:ascii="仿宋_GB2312" w:hAnsi="宋体" w:eastAsia="仿宋_GB2312" w:cs="仿宋_GB2312"/>
          <w:color w:val="000000" w:themeColor="text1"/>
          <w:kern w:val="0"/>
          <w:sz w:val="32"/>
          <w:szCs w:val="32"/>
        </w:rPr>
        <w:t>%</w:t>
      </w:r>
      <w:r>
        <w:rPr>
          <w:rFonts w:hint="eastAsia" w:ascii="仿宋_GB2312" w:hAnsi="宋体" w:eastAsia="仿宋_GB2312" w:cs="仿宋_GB2312"/>
          <w:color w:val="000000" w:themeColor="text1"/>
          <w:kern w:val="0"/>
          <w:sz w:val="32"/>
          <w:szCs w:val="32"/>
        </w:rPr>
        <w:t>。</w:t>
      </w:r>
    </w:p>
    <w:p>
      <w:pPr>
        <w:wordWrap/>
        <w:spacing w:line="560" w:lineRule="exact"/>
        <w:ind w:firstLine="640" w:firstLineChars="200"/>
        <w:textAlignment w:val="auto"/>
        <w:rPr>
          <w:rFonts w:hint="eastAsia" w:ascii="楷体" w:hAnsi="楷体" w:eastAsia="楷体" w:cs="楷体"/>
          <w:b w:val="0"/>
          <w:bCs/>
          <w:color w:val="000000" w:themeColor="text1"/>
          <w:kern w:val="0"/>
          <w:sz w:val="32"/>
          <w:szCs w:val="32"/>
        </w:rPr>
      </w:pPr>
      <w:r>
        <w:rPr>
          <w:rFonts w:hint="eastAsia" w:ascii="楷体" w:hAnsi="楷体" w:eastAsia="楷体" w:cs="楷体"/>
          <w:b w:val="0"/>
          <w:bCs/>
          <w:color w:val="000000" w:themeColor="text1"/>
          <w:kern w:val="0"/>
          <w:sz w:val="32"/>
          <w:szCs w:val="32"/>
        </w:rPr>
        <w:t>（</w:t>
      </w:r>
      <w:r>
        <w:rPr>
          <w:rFonts w:hint="eastAsia" w:ascii="楷体" w:hAnsi="楷体" w:eastAsia="楷体" w:cs="楷体"/>
          <w:b w:val="0"/>
          <w:bCs/>
          <w:color w:val="000000" w:themeColor="text1"/>
          <w:kern w:val="0"/>
          <w:sz w:val="32"/>
          <w:szCs w:val="32"/>
          <w:lang w:eastAsia="zh-CN"/>
        </w:rPr>
        <w:t>三</w:t>
      </w:r>
      <w:r>
        <w:rPr>
          <w:rFonts w:hint="eastAsia" w:ascii="楷体" w:hAnsi="楷体" w:eastAsia="楷体" w:cs="楷体"/>
          <w:b w:val="0"/>
          <w:bCs/>
          <w:color w:val="000000" w:themeColor="text1"/>
          <w:kern w:val="0"/>
          <w:sz w:val="32"/>
          <w:szCs w:val="32"/>
        </w:rPr>
        <w:t>）会议费支出情况</w:t>
      </w:r>
      <w:r>
        <w:rPr>
          <w:rFonts w:hint="eastAsia" w:ascii="楷体" w:hAnsi="楷体" w:eastAsia="楷体" w:cs="楷体"/>
          <w:b w:val="0"/>
          <w:bCs/>
          <w:color w:val="000000" w:themeColor="text1"/>
          <w:kern w:val="0"/>
          <w:sz w:val="32"/>
          <w:szCs w:val="32"/>
          <w:lang w:eastAsia="zh-CN"/>
        </w:rPr>
        <w:t>说明</w:t>
      </w:r>
      <w:r>
        <w:rPr>
          <w:rFonts w:hint="eastAsia" w:ascii="楷体" w:hAnsi="楷体" w:eastAsia="楷体" w:cs="楷体"/>
          <w:b w:val="0"/>
          <w:bCs/>
          <w:color w:val="000000" w:themeColor="text1"/>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仿宋_GB2312" w:eastAsia="仿宋_GB2312" w:cs="仿宋_GB2312"/>
          <w:color w:val="000000" w:themeColor="text1"/>
          <w:sz w:val="32"/>
          <w:szCs w:val="32"/>
          <w:lang w:eastAsia="zh-CN"/>
        </w:rPr>
        <w:t>本年度一般公共预算安排</w:t>
      </w:r>
      <w:r>
        <w:rPr>
          <w:rFonts w:hint="eastAsia" w:ascii="仿宋_GB2312" w:hAnsi="仿宋_GB2312" w:eastAsia="仿宋_GB2312" w:cs="仿宋_GB2312"/>
          <w:color w:val="000000" w:themeColor="text1"/>
          <w:sz w:val="32"/>
          <w:szCs w:val="32"/>
        </w:rPr>
        <w:t>会议费</w:t>
      </w:r>
      <w:r>
        <w:rPr>
          <w:rFonts w:ascii="仿宋_GB2312" w:hAnsi="宋体" w:eastAsia="仿宋_GB2312" w:cs="仿宋_GB2312"/>
          <w:color w:val="000000" w:themeColor="text1"/>
          <w:kern w:val="0"/>
          <w:sz w:val="32"/>
          <w:szCs w:val="32"/>
        </w:rPr>
        <w:t>预算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万元，支出决算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万元，完成预算的</w:t>
      </w:r>
      <w:r>
        <w:rPr>
          <w:rFonts w:hint="eastAsia" w:ascii="仿宋_GB2312" w:hAnsi="宋体" w:eastAsia="仿宋_GB2312" w:cs="仿宋_GB2312"/>
          <w:color w:val="000000" w:themeColor="text1"/>
          <w:kern w:val="0"/>
          <w:sz w:val="32"/>
          <w:szCs w:val="32"/>
          <w:lang w:val="en-US" w:eastAsia="zh-CN"/>
        </w:rPr>
        <w:t>100</w:t>
      </w:r>
      <w:r>
        <w:rPr>
          <w:rFonts w:ascii="仿宋_GB2312" w:hAnsi="宋体" w:eastAsia="仿宋_GB2312" w:cs="仿宋_GB2312"/>
          <w:color w:val="000000" w:themeColor="text1"/>
          <w:kern w:val="0"/>
          <w:sz w:val="32"/>
          <w:szCs w:val="32"/>
        </w:rPr>
        <w:t>%</w:t>
      </w:r>
      <w:r>
        <w:rPr>
          <w:rFonts w:hint="eastAsia" w:ascii="仿宋_GB2312" w:hAnsi="宋体" w:eastAsia="仿宋_GB2312" w:cs="仿宋_GB2312"/>
          <w:color w:val="000000" w:themeColor="text1"/>
          <w:kern w:val="0"/>
          <w:sz w:val="32"/>
          <w:szCs w:val="32"/>
        </w:rPr>
        <w:t>。</w:t>
      </w:r>
    </w:p>
    <w:p>
      <w:pPr>
        <w:ind w:firstLine="643" w:firstLineChars="200"/>
        <w:rPr>
          <w:rFonts w:ascii="黑体" w:hAnsi="黑体" w:eastAsia="黑体"/>
          <w:b/>
          <w:bCs/>
          <w:color w:val="000000" w:themeColor="text1"/>
          <w:kern w:val="0"/>
          <w:sz w:val="32"/>
          <w:szCs w:val="32"/>
        </w:rPr>
      </w:pPr>
      <w:r>
        <w:rPr>
          <w:rFonts w:hint="eastAsia" w:ascii="黑体" w:hAnsi="黑体" w:eastAsia="黑体"/>
          <w:b/>
          <w:bCs/>
          <w:color w:val="000000" w:themeColor="text1"/>
          <w:kern w:val="0"/>
          <w:sz w:val="32"/>
          <w:szCs w:val="32"/>
        </w:rPr>
        <w:t>八、政府性基金预算财政拨款收入支出情况说明</w:t>
      </w:r>
    </w:p>
    <w:p>
      <w:pPr>
        <w:widowControl/>
        <w:ind w:firstLine="640" w:firstLineChars="200"/>
        <w:jc w:val="left"/>
        <w:rPr>
          <w:rFonts w:hint="eastAsia" w:ascii="仿宋_GB2312" w:hAnsi="仿宋_GB2312" w:eastAsia="仿宋_GB2312" w:cs="仿宋_GB2312"/>
          <w:i w:val="0"/>
          <w:iCs/>
          <w:sz w:val="32"/>
          <w:szCs w:val="32"/>
        </w:rPr>
      </w:pPr>
      <w:r>
        <w:rPr>
          <w:rFonts w:hint="eastAsia" w:ascii="仿宋_GB2312" w:hAnsi="仿宋_GB2312" w:eastAsia="仿宋_GB2312" w:cs="仿宋_GB2312"/>
          <w:i w:val="0"/>
          <w:iCs/>
          <w:sz w:val="32"/>
          <w:szCs w:val="32"/>
        </w:rPr>
        <w:t>本部门无政府性基金</w:t>
      </w:r>
      <w:r>
        <w:rPr>
          <w:rFonts w:hint="eastAsia" w:ascii="仿宋_GB2312" w:hAnsi="仿宋_GB2312" w:eastAsia="仿宋_GB2312" w:cs="仿宋_GB2312"/>
          <w:i w:val="0"/>
          <w:iCs/>
          <w:sz w:val="32"/>
          <w:szCs w:val="32"/>
          <w:lang w:eastAsia="zh-CN"/>
        </w:rPr>
        <w:t>预算财政拨款</w:t>
      </w:r>
      <w:r>
        <w:rPr>
          <w:rFonts w:hint="eastAsia" w:ascii="仿宋_GB2312" w:hAnsi="仿宋_GB2312" w:eastAsia="仿宋_GB2312" w:cs="仿宋_GB2312"/>
          <w:i w:val="0"/>
          <w:iCs/>
          <w:sz w:val="32"/>
          <w:szCs w:val="32"/>
        </w:rPr>
        <w:t>，并已公开空表</w:t>
      </w:r>
    </w:p>
    <w:p>
      <w:pPr>
        <w:widowControl/>
        <w:ind w:firstLine="643" w:firstLineChars="200"/>
        <w:jc w:val="left"/>
        <w:rPr>
          <w:rFonts w:ascii="黑体" w:hAnsi="黑体" w:eastAsia="黑体"/>
          <w:b/>
          <w:bCs/>
          <w:color w:val="000000" w:themeColor="text1"/>
          <w:kern w:val="0"/>
          <w:sz w:val="32"/>
          <w:szCs w:val="32"/>
        </w:rPr>
      </w:pPr>
      <w:r>
        <w:rPr>
          <w:rFonts w:hint="eastAsia" w:ascii="黑体" w:hAnsi="黑体" w:eastAsia="黑体"/>
          <w:b/>
          <w:bCs/>
          <w:color w:val="000000" w:themeColor="text1"/>
          <w:kern w:val="0"/>
          <w:sz w:val="32"/>
          <w:szCs w:val="32"/>
        </w:rPr>
        <w:t>九、国有资本经营财政拨款收入支出情况说明</w:t>
      </w:r>
    </w:p>
    <w:p>
      <w:pPr>
        <w:widowControl/>
        <w:ind w:firstLine="640" w:firstLineChars="200"/>
        <w:jc w:val="left"/>
        <w:rPr>
          <w:rFonts w:hint="eastAsia" w:ascii="黑体" w:hAnsi="黑体" w:eastAsia="黑体"/>
          <w:b/>
          <w:bCs/>
          <w:i w:val="0"/>
          <w:iCs/>
          <w:color w:val="FF0000"/>
          <w:kern w:val="0"/>
          <w:sz w:val="32"/>
          <w:szCs w:val="32"/>
        </w:rPr>
      </w:pPr>
      <w:r>
        <w:rPr>
          <w:rFonts w:hint="eastAsia" w:ascii="仿宋_GB2312" w:hAnsi="仿宋_GB2312" w:eastAsia="仿宋_GB2312" w:cs="仿宋_GB2312"/>
          <w:i w:val="0"/>
          <w:iCs/>
          <w:sz w:val="32"/>
          <w:szCs w:val="32"/>
        </w:rPr>
        <w:t>本部门无国有资本经营</w:t>
      </w:r>
      <w:r>
        <w:rPr>
          <w:rFonts w:hint="eastAsia" w:ascii="仿宋_GB2312" w:hAnsi="仿宋_GB2312" w:eastAsia="仿宋_GB2312" w:cs="仿宋_GB2312"/>
          <w:i w:val="0"/>
          <w:iCs/>
          <w:sz w:val="32"/>
          <w:szCs w:val="32"/>
          <w:lang w:eastAsia="zh-CN"/>
        </w:rPr>
        <w:t>预算财政</w:t>
      </w:r>
      <w:r>
        <w:rPr>
          <w:rFonts w:hint="eastAsia" w:ascii="仿宋_GB2312" w:hAnsi="仿宋_GB2312" w:eastAsia="仿宋_GB2312" w:cs="仿宋_GB2312"/>
          <w:i w:val="0"/>
          <w:iCs/>
          <w:sz w:val="32"/>
          <w:szCs w:val="32"/>
        </w:rPr>
        <w:t>拨款</w:t>
      </w:r>
      <w:r>
        <w:rPr>
          <w:rFonts w:hint="eastAsia" w:ascii="仿宋_GB2312" w:hAnsi="仿宋_GB2312" w:eastAsia="仿宋_GB2312" w:cs="仿宋_GB2312"/>
          <w:i w:val="0"/>
          <w:iCs/>
          <w:sz w:val="32"/>
          <w:szCs w:val="32"/>
          <w:lang w:eastAsia="zh-CN"/>
        </w:rPr>
        <w:t>，</w:t>
      </w:r>
      <w:r>
        <w:rPr>
          <w:rFonts w:hint="eastAsia" w:ascii="仿宋_GB2312" w:hAnsi="仿宋_GB2312" w:eastAsia="仿宋_GB2312" w:cs="仿宋_GB2312"/>
          <w:i w:val="0"/>
          <w:iCs/>
          <w:sz w:val="32"/>
          <w:szCs w:val="32"/>
        </w:rPr>
        <w:t>并已公开空表</w:t>
      </w:r>
      <w:r>
        <w:rPr>
          <w:rFonts w:hint="eastAsia" w:ascii="仿宋_GB2312" w:hAnsi="仿宋_GB2312" w:eastAsia="仿宋_GB2312" w:cs="仿宋_GB2312"/>
          <w:i w:val="0"/>
          <w:iCs/>
          <w:sz w:val="32"/>
          <w:szCs w:val="32"/>
          <w:lang w:eastAsia="zh-CN"/>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十、机关运行经费支出情况</w:t>
      </w:r>
      <w:r>
        <w:rPr>
          <w:rFonts w:hint="eastAsia" w:ascii="黑体" w:hAnsi="黑体" w:eastAsia="黑体"/>
          <w:color w:val="000000"/>
          <w:kern w:val="0"/>
          <w:sz w:val="32"/>
          <w:szCs w:val="32"/>
          <w:lang w:eastAsia="zh-CN"/>
        </w:rPr>
        <w:t>说明</w:t>
      </w:r>
    </w:p>
    <w:p>
      <w:pPr>
        <w:widowControl/>
        <w:wordWrap/>
        <w:spacing w:line="560" w:lineRule="exact"/>
        <w:ind w:firstLine="620" w:firstLineChars="200"/>
        <w:jc w:val="left"/>
        <w:textAlignment w:val="auto"/>
        <w:rPr>
          <w:rFonts w:hint="eastAsia" w:ascii="仿宋_GB2312" w:hAnsi="宋体" w:eastAsia="仿宋_GB2312" w:cs="仿宋_GB2312"/>
          <w:color w:val="000000"/>
          <w:kern w:val="0"/>
          <w:sz w:val="32"/>
          <w:szCs w:val="32"/>
        </w:rPr>
      </w:pPr>
      <w:r>
        <w:rPr>
          <w:rFonts w:hint="eastAsia" w:ascii="仿宋_GB2312" w:hAnsi="仿宋_GB2312" w:eastAsia="仿宋_GB2312" w:cs="仿宋_GB2312"/>
          <w:color w:val="000000"/>
          <w:kern w:val="0"/>
          <w:sz w:val="31"/>
          <w:szCs w:val="31"/>
          <w:lang w:eastAsia="zh-CN"/>
        </w:rPr>
        <w:t>本年度</w:t>
      </w:r>
      <w:r>
        <w:rPr>
          <w:rFonts w:ascii="仿宋_GB2312" w:hAnsi="仿宋_GB2312" w:eastAsia="仿宋_GB2312" w:cs="仿宋_GB2312"/>
          <w:color w:val="000000"/>
          <w:kern w:val="0"/>
          <w:sz w:val="31"/>
          <w:szCs w:val="31"/>
        </w:rPr>
        <w:t>机关运行经费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十一、</w:t>
      </w:r>
      <w:r>
        <w:rPr>
          <w:rFonts w:hint="eastAsia" w:ascii="黑体" w:hAnsi="黑体" w:eastAsia="黑体"/>
          <w:color w:val="000000"/>
          <w:kern w:val="0"/>
          <w:sz w:val="32"/>
          <w:szCs w:val="32"/>
        </w:rPr>
        <w:t>政府采购支出情况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政府采购支出总额共</w:t>
      </w:r>
      <w:r>
        <w:rPr>
          <w:rFonts w:hint="eastAsia" w:ascii="仿宋_GB2312" w:hAnsi="仿宋_GB2312" w:eastAsia="仿宋_GB2312" w:cs="仿宋_GB2312"/>
          <w:sz w:val="32"/>
          <w:szCs w:val="32"/>
          <w:lang w:val="en-US" w:eastAsia="zh-CN"/>
        </w:rPr>
        <w:t>33.89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政府采购货物类支出</w:t>
      </w:r>
      <w:r>
        <w:rPr>
          <w:rFonts w:hint="eastAsia" w:ascii="仿宋_GB2312" w:hAnsi="仿宋_GB2312" w:eastAsia="仿宋_GB2312" w:cs="仿宋_GB2312"/>
          <w:sz w:val="32"/>
          <w:szCs w:val="32"/>
          <w:lang w:val="en-US" w:eastAsia="zh-CN"/>
        </w:rPr>
        <w:t>33.89</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highlight w:val="none"/>
        </w:rPr>
        <w:t>授予中小企业合同金额</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万元，占政府采购支出总额的</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%，其中：授予小微企业合同金额</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eastAsia="zh-CN"/>
        </w:rPr>
        <w:t>授予中小企业合同金额的</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；货物采购授予中小企业合同金额占货物支出的</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；工程采购授予中小企业合同金额占工程支出的</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；服务采购授予中小企业合同金额占服务支出的</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十二、</w:t>
      </w:r>
      <w:r>
        <w:rPr>
          <w:rFonts w:hint="eastAsia" w:ascii="黑体" w:hAnsi="黑体" w:eastAsia="黑体"/>
          <w:color w:val="000000"/>
          <w:kern w:val="0"/>
          <w:sz w:val="32"/>
          <w:szCs w:val="32"/>
        </w:rPr>
        <w:t>国有资产占用及购置情况</w:t>
      </w:r>
      <w:r>
        <w:rPr>
          <w:rFonts w:hint="eastAsia" w:ascii="黑体" w:hAnsi="黑体" w:eastAsia="黑体"/>
          <w:color w:val="000000"/>
          <w:kern w:val="0"/>
          <w:sz w:val="32"/>
          <w:szCs w:val="32"/>
          <w:lang w:eastAsia="zh-CN"/>
        </w:rPr>
        <w:t>说明</w:t>
      </w:r>
    </w:p>
    <w:p>
      <w:pPr>
        <w:wordWrap/>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lang w:eastAsia="zh-CN"/>
        </w:rPr>
        <w:t>十三、</w:t>
      </w:r>
      <w:r>
        <w:rPr>
          <w:rFonts w:hint="eastAsia" w:ascii="黑体" w:hAnsi="黑体" w:eastAsia="黑体"/>
          <w:color w:val="000000"/>
          <w:kern w:val="0"/>
          <w:sz w:val="32"/>
          <w:szCs w:val="32"/>
        </w:rPr>
        <w:t>预算绩效情况</w:t>
      </w:r>
      <w:r>
        <w:rPr>
          <w:rFonts w:hint="eastAsia" w:ascii="黑体" w:hAnsi="黑体" w:eastAsia="黑体"/>
          <w:color w:val="000000"/>
          <w:kern w:val="0"/>
          <w:sz w:val="32"/>
          <w:szCs w:val="32"/>
          <w:lang w:eastAsia="zh-CN"/>
        </w:rPr>
        <w:t>说明</w:t>
      </w:r>
    </w:p>
    <w:p>
      <w:pPr>
        <w:widowControl/>
        <w:wordWrap/>
        <w:spacing w:line="560" w:lineRule="exact"/>
        <w:ind w:left="1278" w:leftChars="304" w:hanging="640" w:hangingChars="20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val="0"/>
          <w:bCs/>
          <w:color w:val="000000"/>
          <w:kern w:val="0"/>
          <w:sz w:val="32"/>
          <w:szCs w:val="32"/>
        </w:rPr>
        <w:t>（一）</w:t>
      </w:r>
      <w:r>
        <w:rPr>
          <w:rFonts w:ascii="楷体_GB2312" w:hAnsi="宋体" w:eastAsia="楷体_GB2312" w:cs="楷体_GB2312"/>
          <w:b w:val="0"/>
          <w:bCs/>
          <w:color w:val="000000"/>
          <w:kern w:val="0"/>
          <w:sz w:val="32"/>
          <w:szCs w:val="32"/>
        </w:rPr>
        <w:t>预算绩效管理工作开展情况</w:t>
      </w:r>
      <w:r>
        <w:rPr>
          <w:rFonts w:hint="eastAsia" w:ascii="楷体_GB2312" w:hAnsi="宋体" w:eastAsia="楷体_GB2312" w:cs="楷体_GB2312"/>
          <w:b w:val="0"/>
          <w:bCs/>
          <w:color w:val="000000"/>
          <w:kern w:val="0"/>
          <w:sz w:val="32"/>
          <w:szCs w:val="32"/>
          <w:lang w:eastAsia="zh-CN"/>
        </w:rPr>
        <w:t>说明</w:t>
      </w:r>
      <w:r>
        <w:rPr>
          <w:rFonts w:ascii="楷体_GB2312" w:hAnsi="宋体" w:eastAsia="楷体_GB2312" w:cs="楷体_GB2312"/>
          <w:b w:val="0"/>
          <w:bCs/>
          <w:color w:val="000000"/>
          <w:kern w:val="0"/>
          <w:sz w:val="32"/>
          <w:szCs w:val="32"/>
        </w:rPr>
        <w:t>。</w:t>
      </w:r>
      <w:r>
        <w:rPr>
          <w:rFonts w:hint="eastAsia" w:ascii="楷体_GB2312" w:hAnsi="宋体" w:eastAsia="楷体_GB2312" w:cs="楷体_GB2312"/>
          <w:b/>
          <w:color w:val="000000"/>
          <w:kern w:val="0"/>
          <w:sz w:val="32"/>
          <w:szCs w:val="32"/>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本单位积极推进预算绩效管理改革工作，建立了绩效管制度体系，</w:t>
      </w:r>
      <w:r>
        <w:rPr>
          <w:rFonts w:hint="eastAsia" w:ascii="仿宋" w:hAnsi="仿宋" w:eastAsia="仿宋" w:cs="仿宋"/>
          <w:sz w:val="32"/>
          <w:szCs w:val="40"/>
          <w:lang w:eastAsia="zh-CN"/>
        </w:rPr>
        <w:t>出台的各类预算绩效管理制度办法；完善了绩效管理工作机制</w:t>
      </w:r>
      <w:r>
        <w:rPr>
          <w:rFonts w:hint="eastAsia" w:ascii="仿宋" w:hAnsi="仿宋" w:eastAsia="仿宋" w:cs="仿宋"/>
          <w:sz w:val="32"/>
          <w:szCs w:val="32"/>
          <w:lang w:eastAsia="zh-CN"/>
        </w:rPr>
        <w:t>，制定了</w:t>
      </w:r>
      <w:r>
        <w:rPr>
          <w:rFonts w:hint="eastAsia" w:ascii="仿宋" w:hAnsi="仿宋" w:eastAsia="仿宋" w:cs="仿宋"/>
          <w:sz w:val="32"/>
          <w:szCs w:val="40"/>
          <w:lang w:eastAsia="zh-CN"/>
        </w:rPr>
        <w:t>预算绩效管理工作机制和流程；明确了绩效管理职能和人员配置和岗位设置。</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根据预算绩效管理要求，本单位组织对</w:t>
      </w:r>
      <w:r>
        <w:rPr>
          <w:rFonts w:hint="eastAsia" w:ascii="仿宋" w:hAnsi="仿宋" w:eastAsia="仿宋" w:cs="仿宋"/>
          <w:sz w:val="32"/>
          <w:szCs w:val="40"/>
          <w:highlight w:val="none"/>
          <w:lang w:val="en-US" w:eastAsia="zh-CN"/>
        </w:rPr>
        <w:t>2021</w:t>
      </w:r>
      <w:r>
        <w:rPr>
          <w:rFonts w:hint="eastAsia" w:ascii="仿宋" w:hAnsi="仿宋" w:eastAsia="仿宋" w:cs="仿宋"/>
          <w:sz w:val="32"/>
          <w:szCs w:val="32"/>
          <w:highlight w:val="none"/>
          <w:lang w:eastAsia="zh-CN"/>
        </w:rPr>
        <w:t>年度部门预算项目支出进行全面自评，涵盖项目</w:t>
      </w:r>
      <w:r>
        <w:rPr>
          <w:rFonts w:hint="eastAsia" w:ascii="仿宋" w:hAnsi="仿宋" w:eastAsia="仿宋" w:cs="仿宋"/>
          <w:sz w:val="32"/>
          <w:szCs w:val="40"/>
          <w:highlight w:val="none"/>
          <w:lang w:val="en-US" w:eastAsia="zh-CN"/>
        </w:rPr>
        <w:t>6</w:t>
      </w:r>
      <w:r>
        <w:rPr>
          <w:rFonts w:hint="eastAsia" w:ascii="仿宋" w:hAnsi="仿宋" w:eastAsia="仿宋" w:cs="仿宋"/>
          <w:sz w:val="32"/>
          <w:szCs w:val="32"/>
          <w:highlight w:val="none"/>
          <w:lang w:val="en-US" w:eastAsia="zh-CN"/>
        </w:rPr>
        <w:t>个，涉及预算资金</w:t>
      </w:r>
      <w:r>
        <w:rPr>
          <w:rFonts w:hint="eastAsia" w:ascii="仿宋" w:hAnsi="仿宋" w:eastAsia="仿宋" w:cs="仿宋"/>
          <w:sz w:val="32"/>
          <w:szCs w:val="40"/>
          <w:highlight w:val="none"/>
          <w:lang w:val="en-US" w:eastAsia="zh-CN"/>
        </w:rPr>
        <w:t>56.6</w:t>
      </w:r>
      <w:r>
        <w:rPr>
          <w:rFonts w:hint="eastAsia" w:ascii="仿宋" w:hAnsi="仿宋" w:eastAsia="仿宋" w:cs="仿宋"/>
          <w:sz w:val="32"/>
          <w:szCs w:val="32"/>
          <w:highlight w:val="none"/>
          <w:lang w:val="en-US" w:eastAsia="zh-CN"/>
        </w:rPr>
        <w:t>万元，占部门预算项目支出总额的</w:t>
      </w:r>
      <w:r>
        <w:rPr>
          <w:rFonts w:hint="eastAsia" w:ascii="仿宋" w:hAnsi="仿宋" w:eastAsia="仿宋" w:cs="仿宋"/>
          <w:sz w:val="32"/>
          <w:szCs w:val="40"/>
          <w:highlight w:val="none"/>
          <w:lang w:val="en-US" w:eastAsia="zh-CN"/>
        </w:rPr>
        <w:t>100</w:t>
      </w:r>
      <w:r>
        <w:rPr>
          <w:rFonts w:hint="eastAsia" w:ascii="仿宋" w:hAnsi="仿宋" w:eastAsia="仿宋" w:cs="仿宋"/>
          <w:sz w:val="32"/>
          <w:szCs w:val="32"/>
          <w:highlight w:val="none"/>
          <w:lang w:val="en-US" w:eastAsia="zh-CN"/>
        </w:rPr>
        <w:t>%。</w:t>
      </w:r>
    </w:p>
    <w:p>
      <w:pPr>
        <w:widowControl/>
        <w:spacing w:line="560" w:lineRule="exact"/>
        <w:ind w:firstLine="640" w:firstLineChars="200"/>
        <w:jc w:val="left"/>
        <w:rPr>
          <w:rFonts w:hint="eastAsia" w:ascii="仿宋" w:hAnsi="仿宋" w:eastAsia="仿宋" w:cs="仿宋"/>
          <w:sz w:val="32"/>
          <w:szCs w:val="40"/>
        </w:rPr>
      </w:pPr>
      <w:r>
        <w:rPr>
          <w:rFonts w:hint="eastAsia" w:ascii="仿宋" w:hAnsi="仿宋" w:eastAsia="仿宋" w:cs="仿宋"/>
          <w:sz w:val="32"/>
          <w:szCs w:val="32"/>
          <w:lang w:eastAsia="zh-CN"/>
        </w:rPr>
        <w:t>组织开展</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年度部门整体支出绩效自评工作，从评价情况来看，项目完成率达</w:t>
      </w:r>
      <w:r>
        <w:rPr>
          <w:rFonts w:hint="eastAsia" w:ascii="仿宋" w:hAnsi="仿宋" w:eastAsia="仿宋" w:cs="仿宋"/>
          <w:sz w:val="32"/>
          <w:szCs w:val="32"/>
          <w:lang w:val="en-US" w:eastAsia="zh-CN"/>
        </w:rPr>
        <w:t>100%。使我县重点传染病发病率控制在上级规定范围之内，病媒生物防治工资得到进一步推进，全县饮用水得到安全保障，健康意识得到提高，疫情防控工作顺利推进，达到了全县零确诊病例。</w:t>
      </w:r>
    </w:p>
    <w:p>
      <w:pPr>
        <w:ind w:firstLine="640" w:firstLineChars="200"/>
        <w:rPr>
          <w:rFonts w:hint="eastAsia" w:ascii="仿宋" w:hAnsi="仿宋" w:eastAsia="仿宋" w:cs="仿宋"/>
          <w:color w:val="auto"/>
          <w:sz w:val="32"/>
          <w:szCs w:val="40"/>
        </w:rPr>
      </w:pPr>
      <w:r>
        <w:rPr>
          <w:rFonts w:hint="eastAsia" w:ascii="仿宋" w:hAnsi="仿宋" w:eastAsia="仿宋" w:cs="仿宋"/>
          <w:sz w:val="32"/>
          <w:szCs w:val="40"/>
          <w:lang w:eastAsia="zh-CN"/>
        </w:rPr>
        <w:t>组织对冷链运转、重点传染病防治</w:t>
      </w:r>
      <w:r>
        <w:rPr>
          <w:rFonts w:hint="eastAsia" w:ascii="仿宋" w:hAnsi="仿宋" w:eastAsia="仿宋" w:cs="仿宋"/>
          <w:sz w:val="32"/>
          <w:szCs w:val="32"/>
          <w:lang w:val="en-US" w:eastAsia="zh-CN"/>
        </w:rPr>
        <w:t>等6个项目开展了部门重点评价，涉及预算资金</w:t>
      </w:r>
      <w:r>
        <w:rPr>
          <w:rFonts w:hint="eastAsia" w:ascii="仿宋" w:hAnsi="仿宋" w:eastAsia="仿宋" w:cs="仿宋"/>
          <w:sz w:val="32"/>
          <w:szCs w:val="40"/>
          <w:lang w:val="en-US" w:eastAsia="zh-CN"/>
        </w:rPr>
        <w:t>56.6</w:t>
      </w:r>
      <w:r>
        <w:rPr>
          <w:rFonts w:hint="eastAsia" w:ascii="仿宋" w:hAnsi="仿宋" w:eastAsia="仿宋" w:cs="仿宋"/>
          <w:sz w:val="32"/>
          <w:szCs w:val="32"/>
          <w:lang w:val="en-US" w:eastAsia="zh-CN"/>
        </w:rPr>
        <w:t>万元，从评价情况来看，</w:t>
      </w:r>
      <w:r>
        <w:rPr>
          <w:rFonts w:ascii="仿宋_GB2312" w:hAnsi="仿宋_GB2312" w:eastAsia="仿宋_GB2312" w:cs="仿宋_GB2312"/>
          <w:color w:val="auto"/>
          <w:kern w:val="0"/>
          <w:sz w:val="31"/>
          <w:szCs w:val="31"/>
        </w:rPr>
        <w:t>通过项目实施</w:t>
      </w:r>
      <w:r>
        <w:rPr>
          <w:rFonts w:hint="eastAsia" w:ascii="仿宋_GB2312" w:hAnsi="仿宋_GB2312" w:eastAsia="仿宋_GB2312" w:cs="仿宋_GB2312"/>
          <w:color w:val="auto"/>
          <w:kern w:val="0"/>
          <w:sz w:val="31"/>
          <w:szCs w:val="31"/>
        </w:rPr>
        <w:t>全县突发公共卫生事件的消毒、检测及调查，突发公共卫生处置得到全面落实；通过开展规范的冷链运转，使儿童免疫接种率达到上级要求；通过以环境治理为重点，科学使用药物防、治相结合，定期开展病媒生物消杀活动，将我县县城区域内病媒生物密度控制在国家卫生县城指标内，确保病媒生物防治工作顺利推进；通过对结核病、艾滋病及地方病的防治与管理，使我县结核病、艾滋病及地方病患病率得到下降，已确诊患者规范治疗率得到提高；通过对疫情防控指挥部下达的交办单进行采样、收样、检测、流调等，使我县新冠疫情防控顺利推进，全县全年无新冠阳性确诊病例及可疑病例发生，从而确保全县人民身体健康。</w:t>
      </w:r>
    </w:p>
    <w:p>
      <w:pPr>
        <w:widowControl/>
        <w:wordWrap/>
        <w:spacing w:line="560" w:lineRule="exact"/>
        <w:ind w:firstLine="640" w:firstLineChars="200"/>
        <w:jc w:val="left"/>
        <w:textAlignment w:val="auto"/>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rPr>
        <w:t>（二）</w:t>
      </w:r>
      <w:r>
        <w:rPr>
          <w:rFonts w:ascii="楷体_GB2312" w:hAnsi="宋体" w:eastAsia="楷体_GB2312" w:cs="楷体_GB2312"/>
          <w:b w:val="0"/>
          <w:bCs/>
          <w:color w:val="000000"/>
          <w:kern w:val="0"/>
          <w:sz w:val="32"/>
          <w:szCs w:val="32"/>
        </w:rPr>
        <w:t>部门决算中项目绩效自评结果。</w:t>
      </w:r>
    </w:p>
    <w:p>
      <w:pPr>
        <w:widowControl w:val="0"/>
        <w:wordWrap/>
        <w:adjustRightInd w:val="0"/>
        <w:snapToGrid w:val="0"/>
        <w:spacing w:line="560" w:lineRule="exact"/>
        <w:ind w:firstLine="640" w:firstLineChars="200"/>
        <w:textAlignment w:val="auto"/>
        <w:rPr>
          <w:rFonts w:hint="eastAsia" w:ascii="黑体" w:hAnsi="黑体" w:eastAsia="黑体" w:cs="黑体"/>
          <w:sz w:val="32"/>
          <w:szCs w:val="32"/>
          <w:lang w:bidi="ar"/>
        </w:rPr>
      </w:pPr>
      <w:r>
        <w:rPr>
          <w:rFonts w:hint="eastAsia" w:ascii="仿宋" w:hAnsi="仿宋" w:eastAsia="仿宋" w:cs="仿宋"/>
          <w:sz w:val="32"/>
          <w:szCs w:val="40"/>
          <w:lang w:val="en-US" w:eastAsia="zh-CN"/>
        </w:rPr>
        <w:t>本单位在部门决算中反映</w:t>
      </w:r>
      <w:r>
        <w:rPr>
          <w:rFonts w:hint="eastAsia" w:ascii="仿宋" w:hAnsi="仿宋" w:eastAsia="仿宋" w:cs="仿宋"/>
          <w:sz w:val="32"/>
          <w:szCs w:val="40"/>
          <w:lang w:eastAsia="zh-CN"/>
        </w:rPr>
        <w:t>冷链运转、重点传染病防治</w:t>
      </w:r>
      <w:r>
        <w:rPr>
          <w:rFonts w:hint="eastAsia" w:ascii="仿宋" w:hAnsi="仿宋" w:eastAsia="仿宋" w:cs="仿宋"/>
          <w:sz w:val="32"/>
          <w:szCs w:val="40"/>
          <w:lang w:val="en-US" w:eastAsia="zh-CN"/>
        </w:rPr>
        <w:t>等6个一级项目绩效自评结果。</w:t>
      </w:r>
      <w:r>
        <w:rPr>
          <w:rFonts w:hint="eastAsia" w:ascii="仿宋" w:hAnsi="仿宋" w:eastAsia="仿宋" w:cs="仿宋"/>
          <w:sz w:val="32"/>
          <w:szCs w:val="40"/>
          <w:lang w:eastAsia="zh-CN"/>
        </w:rPr>
        <w:t>一级</w:t>
      </w:r>
      <w:r>
        <w:rPr>
          <w:rFonts w:hint="eastAsia" w:ascii="楷体" w:hAnsi="楷体" w:eastAsia="楷体" w:cs="楷体"/>
          <w:b w:val="0"/>
          <w:bCs w:val="0"/>
          <w:sz w:val="32"/>
          <w:szCs w:val="40"/>
        </w:rPr>
        <w:t>项目绩效自评综述：</w:t>
      </w:r>
      <w:r>
        <w:rPr>
          <w:rFonts w:hint="eastAsia" w:ascii="仿宋" w:hAnsi="仿宋" w:eastAsia="仿宋" w:cs="仿宋"/>
          <w:sz w:val="32"/>
          <w:szCs w:val="40"/>
        </w:rPr>
        <w:t>全年预算数</w:t>
      </w:r>
      <w:r>
        <w:rPr>
          <w:rFonts w:hint="eastAsia" w:ascii="仿宋" w:hAnsi="仿宋" w:eastAsia="仿宋" w:cs="仿宋"/>
          <w:sz w:val="32"/>
          <w:szCs w:val="40"/>
          <w:lang w:val="en-US" w:eastAsia="zh-CN"/>
        </w:rPr>
        <w:t>56.6</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56.6</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w:t>
      </w:r>
      <w:r>
        <w:rPr>
          <w:rFonts w:hint="eastAsia" w:ascii="仿宋" w:hAnsi="仿宋" w:eastAsia="仿宋" w:cs="仿宋"/>
          <w:sz w:val="32"/>
          <w:szCs w:val="40"/>
          <w:lang w:eastAsia="zh-CN"/>
        </w:rPr>
        <w:t>项目绩效目标完成情况：</w:t>
      </w:r>
      <w:r>
        <w:rPr>
          <w:rFonts w:hint="eastAsia" w:ascii="仿宋_GB2312" w:hAnsi="仿宋_GB2312" w:eastAsia="仿宋_GB2312" w:cs="仿宋_GB2312"/>
          <w:color w:val="auto"/>
          <w:sz w:val="32"/>
          <w:szCs w:val="32"/>
          <w:lang w:val="en-US" w:eastAsia="zh-CN" w:bidi="ar"/>
        </w:rPr>
        <w:t>1.创建健康促进县：印刷宣传品10余种，定期进行健康讲座与健康咨询，定期进行文艺演出；2.冷链运转：每月到每镇冷链运送疫苗，到每镇进行预防接种督导检查12次，进行培训4次；3.核酸实验室运转：及时储备核酸试剂等耗材及采样管，严格按照县疫情防控指挥部下达的交办单，完成采样、样品运转及实验室检测；4.重点传染病防治（结核病、艾滋病、地方病）：按时对县医院及各镇卫生院传染病防治工作进行业务指导及培训，按时给各医疗单位拨付传染病防治相关经费；5.水质检测：对全县共300多个检测点进行采样，全年进行2次检测，检测率达100%；6.病媒生物防治：定期对全县重点场所进行消毒盒消杀，定期投放老鼠、蟑螂及蚊蝇防治物品，确保环境得到净化。通过对以上专项业务的实施，保质保量的完成了市级及县级年初下达的各项任务指标，使我县整体环境得到净化，疫情防控得到控制，全县人民身体健康得到有力保障。</w:t>
      </w:r>
    </w:p>
    <w:p>
      <w:pPr>
        <w:widowControl/>
        <w:spacing w:line="560" w:lineRule="exact"/>
        <w:ind w:firstLine="620" w:firstLineChars="200"/>
        <w:jc w:val="left"/>
        <w:rPr>
          <w:rFonts w:ascii="仿宋_GB2312" w:hAnsi="仿宋_GB2312" w:eastAsia="仿宋_GB2312" w:cs="仿宋_GB2312"/>
          <w:color w:val="000000" w:themeColor="text1"/>
          <w:kern w:val="0"/>
          <w:sz w:val="31"/>
          <w:szCs w:val="31"/>
        </w:rPr>
      </w:pPr>
      <w:r>
        <w:rPr>
          <w:rFonts w:ascii="仿宋_GB2312" w:hAnsi="仿宋_GB2312" w:eastAsia="仿宋_GB2312" w:cs="仿宋_GB2312"/>
          <w:color w:val="000000" w:themeColor="text1"/>
          <w:kern w:val="0"/>
          <w:sz w:val="31"/>
          <w:szCs w:val="31"/>
        </w:rPr>
        <w:t>发现的问题</w:t>
      </w:r>
      <w:r>
        <w:rPr>
          <w:rFonts w:hint="eastAsia" w:ascii="仿宋_GB2312" w:hAnsi="仿宋_GB2312" w:eastAsia="仿宋_GB2312" w:cs="仿宋_GB2312"/>
          <w:color w:val="000000" w:themeColor="text1"/>
          <w:kern w:val="0"/>
          <w:sz w:val="31"/>
          <w:szCs w:val="31"/>
        </w:rPr>
        <w:t>：1.冷链设备老化，不能确保疫苗规范储存；2.疫情物资储备及核酸实验室耗材经费有限，无法满足正常工作需求。</w:t>
      </w:r>
    </w:p>
    <w:p>
      <w:pPr>
        <w:widowControl/>
        <w:spacing w:line="560" w:lineRule="exact"/>
        <w:ind w:firstLine="620" w:firstLineChars="200"/>
        <w:jc w:val="left"/>
        <w:rPr>
          <w:rFonts w:ascii="仿宋_GB2312" w:hAnsi="仿宋_GB2312" w:eastAsia="仿宋_GB2312" w:cs="仿宋_GB2312"/>
          <w:color w:val="000000" w:themeColor="text1"/>
          <w:kern w:val="0"/>
          <w:sz w:val="31"/>
          <w:szCs w:val="31"/>
        </w:rPr>
      </w:pPr>
      <w:r>
        <w:rPr>
          <w:rFonts w:hint="eastAsia" w:ascii="仿宋_GB2312" w:hAnsi="仿宋_GB2312" w:eastAsia="仿宋_GB2312" w:cs="仿宋_GB2312"/>
          <w:color w:val="000000" w:themeColor="text1"/>
          <w:kern w:val="0"/>
          <w:sz w:val="31"/>
          <w:szCs w:val="31"/>
        </w:rPr>
        <w:t>下一步改进措施：力争积极争取经费，采购核酸实验室正常工作所需检测及采样耗材，更换冷链设备，足量储备疫情防控物资，确保核酸实验室工作正常有序运行及冷链室疫苗规范储存要求，使全县人民身体健康得到有力保障。</w:t>
      </w:r>
    </w:p>
    <w:p>
      <w:pPr>
        <w:rPr>
          <w:rFonts w:ascii="楷体" w:hAnsi="楷体" w:eastAsia="楷体" w:cs="楷体"/>
          <w:color w:val="FF0000"/>
          <w:sz w:val="32"/>
          <w:szCs w:val="32"/>
        </w:rPr>
      </w:pPr>
    </w:p>
    <w:p>
      <w:pPr>
        <w:bidi w:val="0"/>
        <w:jc w:val="left"/>
        <w:rPr>
          <w:rFonts w:hint="eastAsia"/>
          <w:lang w:val="en-US" w:eastAsia="zh-CN"/>
        </w:rPr>
        <w:sectPr>
          <w:pgSz w:w="11906" w:h="16838"/>
          <w:pgMar w:top="1417" w:right="1588" w:bottom="1304" w:left="1474" w:header="851" w:footer="992" w:gutter="0"/>
          <w:cols w:space="0" w:num="1"/>
          <w:docGrid w:type="lines" w:linePitch="315" w:charSpace="0"/>
        </w:sectPr>
      </w:pPr>
      <w:r>
        <w:rPr>
          <w:rFonts w:hint="eastAsia" w:ascii="楷体" w:hAnsi="楷体" w:eastAsia="楷体" w:cs="楷体"/>
          <w:color w:val="FF0000"/>
          <w:sz w:val="32"/>
          <w:szCs w:val="32"/>
        </w:rPr>
        <w:object>
          <v:shape id="_x0000_i1032" o:spt="75" type="#_x0000_t75" style="height:724.2pt;width:478.95pt;" o:ole="t" filled="f" o:preferrelative="t" stroked="f" coordsize="21600,21600">
            <v:path/>
            <v:fill on="f" focussize="0,0"/>
            <v:stroke on="f"/>
            <v:imagedata r:id="rId13" o:title=""/>
            <o:lock v:ext="edit" aspectratio="t"/>
            <w10:wrap type="none"/>
            <w10:anchorlock/>
          </v:shape>
          <o:OLEObject Type="Embed" ProgID="Excel.Sheet.8" ShapeID="_x0000_i1032" DrawAspect="Content" ObjectID="_1468075725" r:id="rId12">
            <o:LockedField>false</o:LockedField>
          </o:OLEObject>
        </w:object>
      </w:r>
    </w:p>
    <w:p>
      <w:pPr>
        <w:widowControl/>
        <w:jc w:val="left"/>
        <w:rPr>
          <w:rFonts w:ascii="楷体" w:hAnsi="楷体" w:eastAsia="楷体" w:cs="楷体"/>
          <w:color w:val="FF0000"/>
          <w:sz w:val="32"/>
          <w:szCs w:val="32"/>
        </w:rPr>
      </w:pPr>
      <w:r>
        <w:rPr>
          <w:rFonts w:hint="eastAsia" w:ascii="楷体" w:hAnsi="楷体" w:eastAsia="楷体" w:cs="楷体"/>
          <w:color w:val="FF0000"/>
          <w:sz w:val="32"/>
          <w:szCs w:val="32"/>
        </w:rPr>
        <w:object>
          <v:shape id="_x0000_i1033" o:spt="75" type="#_x0000_t75" style="height:1418.75pt;width:628.7pt;" o:ole="t" filled="f" o:preferrelative="t" stroked="f" coordsize="21600,21600">
            <v:path/>
            <v:fill on="f" focussize="0,0"/>
            <v:stroke on="f"/>
            <v:imagedata r:id="rId15" o:title=""/>
            <o:lock v:ext="edit" aspectratio="t"/>
            <w10:wrap type="none"/>
            <w10:anchorlock/>
          </v:shape>
          <o:OLEObject Type="Embed" ProgID="Excel.Sheet.8" ShapeID="_x0000_i1033" DrawAspect="Content" ObjectID="_1468075726" r:id="rId14">
            <o:LockedField>false</o:LockedField>
          </o:OLEObject>
        </w:object>
      </w:r>
    </w:p>
    <w:p>
      <w:pPr>
        <w:rPr>
          <w:rFonts w:ascii="楷体" w:hAnsi="楷体" w:eastAsia="楷体" w:cs="楷体"/>
          <w:color w:val="FF0000"/>
          <w:sz w:val="32"/>
          <w:szCs w:val="32"/>
        </w:rPr>
      </w:pPr>
    </w:p>
    <w:p>
      <w:pPr>
        <w:rPr>
          <w:rFonts w:ascii="楷体" w:hAnsi="楷体" w:eastAsia="楷体" w:cs="楷体"/>
          <w:color w:val="FF0000"/>
          <w:sz w:val="32"/>
          <w:szCs w:val="32"/>
        </w:rPr>
      </w:pPr>
      <w:r>
        <w:rPr>
          <w:rFonts w:hint="eastAsia" w:ascii="楷体" w:hAnsi="楷体" w:eastAsia="楷体" w:cs="楷体"/>
          <w:color w:val="FF0000"/>
          <w:sz w:val="32"/>
          <w:szCs w:val="32"/>
        </w:rPr>
        <w:object>
          <v:shape id="_x0000_i1034" o:spt="75" type="#_x0000_t75" style="height:401.6pt;width:671.35pt;" o:ole="t" filled="f" o:preferrelative="t" stroked="f" coordsize="21600,21600">
            <v:path/>
            <v:fill on="f" focussize="0,0"/>
            <v:stroke on="f"/>
            <v:imagedata r:id="rId17" o:title=""/>
            <o:lock v:ext="edit" aspectratio="t"/>
            <w10:wrap type="none"/>
            <w10:anchorlock/>
          </v:shape>
          <o:OLEObject Type="Embed" ProgID="Excel.Sheet.8" ShapeID="_x0000_i1034" DrawAspect="Content" ObjectID="_1468075727" r:id="rId16">
            <o:LockedField>false</o:LockedField>
          </o:OLEObject>
        </w:object>
      </w:r>
    </w:p>
    <w:p>
      <w:pPr>
        <w:widowControl/>
        <w:jc w:val="left"/>
        <w:rPr>
          <w:rFonts w:ascii="楷体" w:hAnsi="楷体" w:eastAsia="楷体" w:cs="楷体"/>
          <w:color w:val="FF0000"/>
          <w:sz w:val="32"/>
          <w:szCs w:val="32"/>
        </w:rPr>
        <w:sectPr>
          <w:pgSz w:w="16838" w:h="11906" w:orient="landscape"/>
          <w:pgMar w:top="1588" w:right="2098" w:bottom="1474" w:left="1985" w:header="851" w:footer="992" w:gutter="0"/>
          <w:cols w:space="720" w:num="1"/>
          <w:docGrid w:type="lines" w:linePitch="315" w:charSpace="0"/>
        </w:sectPr>
      </w:pPr>
      <w:r>
        <w:rPr>
          <w:rFonts w:hint="eastAsia" w:ascii="楷体" w:hAnsi="楷体" w:eastAsia="楷体" w:cs="楷体"/>
          <w:color w:val="FF0000"/>
          <w:sz w:val="32"/>
          <w:szCs w:val="32"/>
        </w:rPr>
        <w:object>
          <v:shape id="_x0000_i1035" o:spt="75" type="#_x0000_t75" style="height:338.6pt;width:644.75pt;" o:ole="t" filled="f" o:preferrelative="t" stroked="f" coordsize="21600,21600">
            <v:path/>
            <v:fill on="f" focussize="0,0"/>
            <v:stroke on="f" joinstyle="miter"/>
            <v:imagedata r:id="rId19" o:title=""/>
            <o:lock v:ext="edit" aspectratio="t"/>
            <w10:wrap type="none"/>
            <w10:anchorlock/>
          </v:shape>
          <o:OLEObject Type="Embed" ProgID="Excel.Sheet.8" ShapeID="_x0000_i1035" DrawAspect="Content" ObjectID="_1468075728" r:id="rId18">
            <o:LockedField>false</o:LockedField>
          </o:OLEObject>
        </w:objec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b w:val="0"/>
          <w:bCs w:val="0"/>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楷体" w:hAnsi="楷体" w:eastAsia="楷体" w:cs="楷体"/>
          <w:b w:val="0"/>
          <w:bCs w:val="0"/>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5.公用经费：</w:t>
      </w:r>
      <w:r>
        <w:rPr>
          <w:rFonts w:hint="eastAsia" w:ascii="仿宋_GB2312" w:hAnsi="仿宋_GB2312" w:eastAsia="仿宋_GB2312" w:cs="仿宋_GB2312"/>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6.工资福利支出：</w:t>
      </w:r>
      <w:r>
        <w:rPr>
          <w:rFonts w:hint="eastAsia" w:ascii="仿宋_GB2312" w:hAnsi="仿宋_GB2312" w:eastAsia="仿宋_GB2312" w:cs="仿宋_GB2312"/>
          <w:sz w:val="32"/>
          <w:szCs w:val="32"/>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7.结转资金</w:t>
      </w:r>
      <w:r>
        <w:rPr>
          <w:rFonts w:hint="eastAsia" w:ascii="仿宋_GB2312" w:hAnsi="仿宋_GB2312" w:eastAsia="仿宋_GB2312" w:cs="仿宋_GB2312"/>
          <w:sz w:val="32"/>
          <w:szCs w:val="32"/>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8.结余资金</w:t>
      </w:r>
      <w:r>
        <w:rPr>
          <w:rFonts w:hint="eastAsia" w:ascii="仿宋_GB2312" w:hAnsi="仿宋_GB2312" w:eastAsia="仿宋_GB2312" w:cs="仿宋_GB2312"/>
          <w:sz w:val="32"/>
          <w:szCs w:val="32"/>
          <w:lang w:val="en-US" w:eastAsia="zh-CN"/>
        </w:rPr>
        <w:t>：即当年预算工作目标已完成，或者因故终止，当年剩余的资金。</w:t>
      </w:r>
    </w:p>
    <w:p>
      <w:pPr>
        <w:rPr>
          <w:rFonts w:ascii="黑体" w:hAnsi="宋体" w:eastAsia="黑体"/>
          <w:color w:val="FF0000"/>
          <w:kern w:val="0"/>
          <w:sz w:val="44"/>
          <w:szCs w:val="44"/>
        </w:rPr>
      </w:pPr>
    </w:p>
    <w:sectPr>
      <w:pgSz w:w="11906" w:h="16838"/>
      <w:pgMar w:top="2098" w:right="1474" w:bottom="1984"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7A"/>
    <w:family w:val="auto"/>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pPr>
    <w:r>
      <w:rPr>
        <w:rFonts w:ascii="Calibri" w:hAnsi="Calibri" w:eastAsia="宋体" w:cs="黑体"/>
        <w:kern w:val="2"/>
        <w:sz w:val="18"/>
        <w:szCs w:val="24"/>
        <w:lang w:val="en-US" w:eastAsia="zh-CN" w:bidi="ar-SA"/>
      </w:rPr>
      <w:pict>
        <v:rect id="Image1" o:spid="_x0000_s2049"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Ll1uVLQAAAABQEAAA8AAAAAAAAAAQAgAAAAIgAAAGRycy9kb3ducmV2LnhtbFBL&#10;AQIUABQAAAAIAIdO4kAJl7jfjAEAABwDAAAOAAAAAAAAAAEAIAAAAB8BAABkcnMvZTJvRG9jLnht&#10;bFBLBQYAAAAABgAGAFkBAAAdBQAAAAA=&#10;">
          <v:path/>
          <v:fill on="f" focussize="0,0"/>
          <v:stroke on="f"/>
          <v:imagedata o:title=""/>
          <o:lock v:ext="edit" aspectratio="f"/>
          <v:textbox inset="0mm,0mm,0mm,0mm" style="mso-fit-shape-to-text:t;">
            <w:txbxContent>
              <w:p>
                <w:pPr>
                  <w:pStyle w:val="4"/>
                  <w:tabs>
                    <w:tab w:val="clear" w:pos="4153"/>
                    <w:tab w:val="clear" w:pos="8306"/>
                  </w:tabs>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FD160"/>
    <w:multiLevelType w:val="singleLevel"/>
    <w:tmpl w:val="FEAFD160"/>
    <w:lvl w:ilvl="0" w:tentative="0">
      <w:start w:val="2"/>
      <w:numFmt w:val="decimal"/>
      <w:lvlText w:val="%1."/>
      <w:lvlJc w:val="left"/>
      <w:pPr>
        <w:tabs>
          <w:tab w:val="left" w:pos="312"/>
        </w:tabs>
      </w:pPr>
    </w:lvl>
  </w:abstractNum>
  <w:abstractNum w:abstractNumId="1">
    <w:nsid w:val="6041723E"/>
    <w:multiLevelType w:val="multilevel"/>
    <w:tmpl w:val="6041723E"/>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5"/>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NotTrackMoves/>
  <w:documentProtection w:enforcement="0"/>
  <w:defaultTabStop w:val="420"/>
  <w:drawingGridHorizontalSpacing w:val="105"/>
  <w:drawingGridVerticalSpacing w:val="315"/>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476"/>
    <w:rsid w:val="004D6C07"/>
    <w:rsid w:val="00950A39"/>
    <w:rsid w:val="00C07201"/>
    <w:rsid w:val="00C34476"/>
    <w:rsid w:val="00D46662"/>
    <w:rsid w:val="064571B0"/>
    <w:rsid w:val="0BBE051B"/>
    <w:rsid w:val="10B069E7"/>
    <w:rsid w:val="119C1564"/>
    <w:rsid w:val="15F144BB"/>
    <w:rsid w:val="17361FC0"/>
    <w:rsid w:val="184A551C"/>
    <w:rsid w:val="1D6A295E"/>
    <w:rsid w:val="22FA71D0"/>
    <w:rsid w:val="33680839"/>
    <w:rsid w:val="364430E1"/>
    <w:rsid w:val="36BA152C"/>
    <w:rsid w:val="396C46E1"/>
    <w:rsid w:val="3CA24FBB"/>
    <w:rsid w:val="3CE14C15"/>
    <w:rsid w:val="3DDF428D"/>
    <w:rsid w:val="3FD636B9"/>
    <w:rsid w:val="45841F55"/>
    <w:rsid w:val="4D3A3A26"/>
    <w:rsid w:val="4D5035A8"/>
    <w:rsid w:val="4F974F57"/>
    <w:rsid w:val="53B328EA"/>
    <w:rsid w:val="5C443489"/>
    <w:rsid w:val="614F3C76"/>
    <w:rsid w:val="62C71715"/>
    <w:rsid w:val="679709C2"/>
    <w:rsid w:val="6A477344"/>
    <w:rsid w:val="6CDD583F"/>
    <w:rsid w:val="6E560650"/>
    <w:rsid w:val="6F7A2200"/>
    <w:rsid w:val="72166BC5"/>
    <w:rsid w:val="72F44DFC"/>
    <w:rsid w:val="73AB0537"/>
    <w:rsid w:val="75820F9B"/>
    <w:rsid w:val="78CD2CCD"/>
    <w:rsid w:val="79B34F16"/>
    <w:rsid w:val="7BEBB9C3"/>
    <w:rsid w:val="7E2F197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emf"/><Relationship Id="rId18" Type="http://schemas.openxmlformats.org/officeDocument/2006/relationships/oleObject" Target="embeddings/oleObject4.bin"/><Relationship Id="rId17" Type="http://schemas.openxmlformats.org/officeDocument/2006/relationships/image" Target="media/image10.emf"/><Relationship Id="rId16" Type="http://schemas.openxmlformats.org/officeDocument/2006/relationships/oleObject" Target="embeddings/oleObject3.bin"/><Relationship Id="rId15" Type="http://schemas.openxmlformats.org/officeDocument/2006/relationships/image" Target="media/image9.emf"/><Relationship Id="rId14" Type="http://schemas.openxmlformats.org/officeDocument/2006/relationships/oleObject" Target="embeddings/oleObject2.bin"/><Relationship Id="rId13" Type="http://schemas.openxmlformats.org/officeDocument/2006/relationships/image" Target="media/image8.emf"/><Relationship Id="rId12" Type="http://schemas.openxmlformats.org/officeDocument/2006/relationships/oleObject" Target="embeddings/oleObject1.bin"/><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1607</Words>
  <Characters>9165</Characters>
  <Lines>76</Lines>
  <Paragraphs>21</Paragraphs>
  <TotalTime>4</TotalTime>
  <ScaleCrop>false</ScaleCrop>
  <LinksUpToDate>false</LinksUpToDate>
  <CharactersWithSpaces>10751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ankang</cp:lastModifiedBy>
  <cp:lastPrinted>2022-01-04T17:31:00Z</cp:lastPrinted>
  <dcterms:modified xsi:type="dcterms:W3CDTF">2023-04-27T16:27:43Z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AC0AE054C58B4044A5F06F1D37A9C92B</vt:lpwstr>
  </property>
</Properties>
</file>