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黑体" w:hAnsi="黑体" w:eastAsia="黑体"/>
          <w:sz w:val="44"/>
          <w:szCs w:val="44"/>
        </w:rPr>
      </w:pPr>
      <w:bookmarkStart w:id="0" w:name="_Toc246131111"/>
      <w:bookmarkStart w:id="1" w:name="_Toc258477897"/>
    </w:p>
    <w:p>
      <w:pPr>
        <w:ind w:firstLine="880"/>
        <w:jc w:val="center"/>
        <w:rPr>
          <w:rFonts w:ascii="黑体" w:hAnsi="黑体" w:eastAsia="黑体"/>
          <w:sz w:val="44"/>
          <w:szCs w:val="44"/>
        </w:rPr>
      </w:pPr>
    </w:p>
    <w:p>
      <w:pPr>
        <w:ind w:firstLine="880"/>
        <w:jc w:val="center"/>
        <w:rPr>
          <w:rFonts w:ascii="黑体" w:hAnsi="黑体" w:eastAsia="黑体"/>
          <w:sz w:val="44"/>
          <w:szCs w:val="44"/>
        </w:rPr>
      </w:pPr>
    </w:p>
    <w:p>
      <w:pPr>
        <w:ind w:firstLine="880"/>
        <w:jc w:val="center"/>
        <w:rPr>
          <w:rFonts w:ascii="黑体" w:hAnsi="黑体" w:eastAsia="黑体"/>
          <w:sz w:val="44"/>
          <w:szCs w:val="44"/>
        </w:rPr>
      </w:pPr>
    </w:p>
    <w:p>
      <w:pPr>
        <w:spacing w:after="468" w:afterLines="150" w:line="660" w:lineRule="exact"/>
        <w:ind w:firstLine="312" w:firstLineChars="52"/>
        <w:jc w:val="center"/>
        <w:rPr>
          <w:rFonts w:ascii="黑体" w:eastAsia="黑体"/>
          <w:bCs/>
          <w:color w:val="000000"/>
          <w:kern w:val="0"/>
          <w:sz w:val="60"/>
          <w:szCs w:val="60"/>
        </w:rPr>
      </w:pPr>
      <w:r>
        <w:rPr>
          <w:rFonts w:hint="eastAsia" w:ascii="黑体" w:eastAsia="黑体"/>
          <w:bCs/>
          <w:color w:val="000000"/>
          <w:kern w:val="0"/>
          <w:sz w:val="60"/>
          <w:szCs w:val="60"/>
        </w:rPr>
        <w:t>镇坪县矿产资源总体规划</w:t>
      </w:r>
    </w:p>
    <w:p>
      <w:pPr>
        <w:ind w:firstLine="2516" w:firstLineChars="484"/>
        <w:rPr>
          <w:rFonts w:ascii="黑体" w:eastAsia="黑体"/>
          <w:bCs/>
          <w:color w:val="000000"/>
          <w:kern w:val="0"/>
          <w:sz w:val="52"/>
          <w:szCs w:val="52"/>
        </w:rPr>
      </w:pPr>
      <w:r>
        <w:rPr>
          <w:rFonts w:hint="eastAsia" w:ascii="黑体" w:eastAsia="黑体"/>
          <w:bCs/>
          <w:color w:val="000000"/>
          <w:kern w:val="0"/>
          <w:sz w:val="52"/>
          <w:szCs w:val="52"/>
        </w:rPr>
        <w:t>(2016—2020年)</w:t>
      </w:r>
    </w:p>
    <w:p>
      <w:pPr>
        <w:spacing w:after="312" w:afterLines="100" w:line="560" w:lineRule="exact"/>
        <w:ind w:firstLine="880"/>
        <w:jc w:val="center"/>
        <w:rPr>
          <w:rFonts w:eastAsia="黑体"/>
          <w:color w:val="000000"/>
          <w:kern w:val="0"/>
          <w:sz w:val="44"/>
          <w:szCs w:val="24"/>
        </w:rPr>
      </w:pPr>
    </w:p>
    <w:p>
      <w:pPr>
        <w:spacing w:after="312" w:afterLines="100" w:line="560" w:lineRule="exact"/>
        <w:ind w:firstLine="880"/>
        <w:jc w:val="center"/>
        <w:rPr>
          <w:rFonts w:eastAsia="黑体"/>
          <w:color w:val="000000"/>
          <w:kern w:val="0"/>
          <w:sz w:val="44"/>
          <w:szCs w:val="24"/>
        </w:rPr>
      </w:pPr>
    </w:p>
    <w:p>
      <w:pPr>
        <w:spacing w:after="312" w:afterLines="100" w:line="560" w:lineRule="exact"/>
        <w:ind w:firstLine="880"/>
        <w:jc w:val="center"/>
        <w:rPr>
          <w:rFonts w:eastAsia="黑体"/>
          <w:color w:val="000000"/>
          <w:kern w:val="0"/>
          <w:sz w:val="44"/>
          <w:szCs w:val="24"/>
        </w:rPr>
      </w:pPr>
    </w:p>
    <w:p>
      <w:pPr>
        <w:spacing w:after="312" w:afterLines="100" w:line="560" w:lineRule="exact"/>
        <w:ind w:firstLine="880"/>
        <w:jc w:val="center"/>
        <w:rPr>
          <w:rFonts w:eastAsia="黑体"/>
          <w:color w:val="000000"/>
          <w:kern w:val="0"/>
          <w:sz w:val="44"/>
          <w:szCs w:val="24"/>
        </w:rPr>
      </w:pPr>
    </w:p>
    <w:p>
      <w:pPr>
        <w:spacing w:after="312" w:afterLines="100" w:line="560" w:lineRule="exact"/>
        <w:ind w:firstLine="880"/>
        <w:jc w:val="center"/>
        <w:rPr>
          <w:rFonts w:eastAsia="黑体"/>
          <w:color w:val="000000"/>
          <w:kern w:val="0"/>
          <w:sz w:val="44"/>
          <w:szCs w:val="24"/>
        </w:rPr>
      </w:pPr>
    </w:p>
    <w:p>
      <w:pPr>
        <w:spacing w:after="312" w:afterLines="100" w:line="560" w:lineRule="exact"/>
        <w:ind w:firstLine="880"/>
        <w:jc w:val="center"/>
        <w:rPr>
          <w:rFonts w:eastAsia="黑体"/>
          <w:color w:val="000000"/>
          <w:kern w:val="0"/>
          <w:sz w:val="44"/>
          <w:szCs w:val="24"/>
        </w:rPr>
      </w:pPr>
    </w:p>
    <w:p>
      <w:pPr>
        <w:spacing w:after="312" w:afterLines="100" w:line="560" w:lineRule="exact"/>
        <w:ind w:firstLine="880"/>
        <w:jc w:val="center"/>
        <w:rPr>
          <w:rFonts w:eastAsia="黑体"/>
          <w:color w:val="000000"/>
          <w:kern w:val="0"/>
          <w:sz w:val="44"/>
          <w:szCs w:val="24"/>
        </w:rPr>
      </w:pPr>
    </w:p>
    <w:p>
      <w:pPr>
        <w:spacing w:after="312" w:afterLines="100" w:line="560" w:lineRule="exact"/>
        <w:ind w:firstLine="880"/>
        <w:jc w:val="center"/>
        <w:rPr>
          <w:rFonts w:eastAsia="黑体"/>
          <w:color w:val="000000"/>
          <w:kern w:val="0"/>
          <w:sz w:val="44"/>
          <w:szCs w:val="24"/>
        </w:rPr>
      </w:pPr>
    </w:p>
    <w:p>
      <w:pPr>
        <w:spacing w:after="312" w:afterLines="100" w:line="560" w:lineRule="exact"/>
        <w:ind w:firstLine="880"/>
        <w:jc w:val="center"/>
        <w:rPr>
          <w:rFonts w:eastAsia="黑体"/>
          <w:color w:val="000000"/>
          <w:kern w:val="0"/>
          <w:sz w:val="44"/>
          <w:szCs w:val="24"/>
        </w:rPr>
      </w:pPr>
    </w:p>
    <w:p>
      <w:pPr>
        <w:spacing w:after="312" w:afterLines="100" w:line="560" w:lineRule="exact"/>
        <w:ind w:firstLine="880"/>
        <w:jc w:val="center"/>
        <w:rPr>
          <w:rFonts w:eastAsia="黑体"/>
          <w:color w:val="000000"/>
          <w:kern w:val="0"/>
          <w:sz w:val="44"/>
          <w:szCs w:val="24"/>
        </w:rPr>
      </w:pPr>
    </w:p>
    <w:p>
      <w:pPr>
        <w:spacing w:after="312" w:afterLines="100" w:line="560" w:lineRule="exact"/>
        <w:ind w:firstLine="880"/>
        <w:jc w:val="center"/>
        <w:rPr>
          <w:rFonts w:eastAsia="黑体"/>
          <w:color w:val="000000"/>
          <w:kern w:val="0"/>
          <w:sz w:val="44"/>
          <w:szCs w:val="24"/>
        </w:rPr>
      </w:pPr>
    </w:p>
    <w:p>
      <w:pPr>
        <w:pStyle w:val="45"/>
        <w:jc w:val="center"/>
        <w:rPr>
          <w:rFonts w:ascii="黑体" w:hAnsi="黑体" w:eastAsia="黑体"/>
          <w:color w:val="auto"/>
          <w:sz w:val="36"/>
          <w:szCs w:val="36"/>
        </w:rPr>
      </w:pPr>
      <w:r>
        <w:rPr>
          <w:rFonts w:ascii="黑体" w:hAnsi="黑体" w:eastAsia="黑体"/>
          <w:color w:val="auto"/>
          <w:sz w:val="36"/>
          <w:szCs w:val="36"/>
          <w:lang w:val="zh-CN"/>
        </w:rPr>
        <w:t>目</w:t>
      </w:r>
      <w:r>
        <w:rPr>
          <w:rFonts w:hint="eastAsia" w:ascii="黑体" w:hAnsi="黑体" w:eastAsia="黑体"/>
          <w:color w:val="auto"/>
          <w:sz w:val="36"/>
          <w:szCs w:val="36"/>
          <w:lang w:val="zh-CN"/>
        </w:rPr>
        <w:t xml:space="preserve">  </w:t>
      </w:r>
      <w:r>
        <w:rPr>
          <w:rFonts w:ascii="黑体" w:hAnsi="黑体" w:eastAsia="黑体"/>
          <w:color w:val="auto"/>
          <w:sz w:val="36"/>
          <w:szCs w:val="36"/>
          <w:lang w:val="zh-CN"/>
        </w:rPr>
        <w:t>录</w:t>
      </w:r>
    </w:p>
    <w:p>
      <w:pPr>
        <w:pStyle w:val="19"/>
        <w:tabs>
          <w:tab w:val="right" w:leader="dot" w:pos="8302"/>
        </w:tabs>
        <w:rPr>
          <w:rFonts w:asciiTheme="minorHAnsi" w:hAnsiTheme="minorHAnsi" w:eastAsiaTheme="minorEastAsia" w:cstheme="minorBidi"/>
          <w:bCs w:val="0"/>
          <w:caps w:val="0"/>
          <w:sz w:val="21"/>
          <w:szCs w:val="22"/>
        </w:rPr>
      </w:pPr>
      <w:r>
        <w:fldChar w:fldCharType="begin"/>
      </w:r>
      <w:r>
        <w:instrText xml:space="preserve"> TOC \o "1-3" \h \z \u </w:instrText>
      </w:r>
      <w:r>
        <w:fldChar w:fldCharType="separate"/>
      </w:r>
      <w:r>
        <w:fldChar w:fldCharType="begin"/>
      </w:r>
      <w:r>
        <w:instrText xml:space="preserve"> HYPERLINK \l "_Toc502155825" </w:instrText>
      </w:r>
      <w:r>
        <w:fldChar w:fldCharType="separate"/>
      </w:r>
      <w:r>
        <w:rPr>
          <w:rStyle w:val="32"/>
          <w:rFonts w:ascii="宋体" w:hAnsi="宋体"/>
        </w:rPr>
        <w:t>总  则</w:t>
      </w:r>
      <w:r>
        <w:tab/>
      </w:r>
      <w:r>
        <w:fldChar w:fldCharType="begin"/>
      </w:r>
      <w:r>
        <w:instrText xml:space="preserve"> PAGEREF _Toc502155825 \h </w:instrText>
      </w:r>
      <w:r>
        <w:fldChar w:fldCharType="separate"/>
      </w:r>
      <w:r>
        <w:t>1</w:t>
      </w:r>
      <w:r>
        <w:fldChar w:fldCharType="end"/>
      </w:r>
      <w:r>
        <w:fldChar w:fldCharType="end"/>
      </w:r>
    </w:p>
    <w:p>
      <w:pPr>
        <w:pStyle w:val="19"/>
        <w:tabs>
          <w:tab w:val="right" w:leader="dot" w:pos="8302"/>
        </w:tabs>
        <w:rPr>
          <w:rFonts w:asciiTheme="minorHAnsi" w:hAnsiTheme="minorHAnsi" w:eastAsiaTheme="minorEastAsia" w:cstheme="minorBidi"/>
          <w:bCs w:val="0"/>
          <w:caps w:val="0"/>
          <w:sz w:val="21"/>
          <w:szCs w:val="22"/>
        </w:rPr>
      </w:pPr>
      <w:r>
        <w:fldChar w:fldCharType="begin"/>
      </w:r>
      <w:r>
        <w:instrText xml:space="preserve"> HYPERLINK \l "_Toc502155826" </w:instrText>
      </w:r>
      <w:r>
        <w:fldChar w:fldCharType="separate"/>
      </w:r>
      <w:r>
        <w:rPr>
          <w:rStyle w:val="32"/>
        </w:rPr>
        <w:t>第一章  现状与形势</w:t>
      </w:r>
      <w:r>
        <w:tab/>
      </w:r>
      <w:r>
        <w:fldChar w:fldCharType="begin"/>
      </w:r>
      <w:r>
        <w:instrText xml:space="preserve"> PAGEREF _Toc502155826 \h </w:instrText>
      </w:r>
      <w:r>
        <w:fldChar w:fldCharType="separate"/>
      </w:r>
      <w:r>
        <w:t>2</w:t>
      </w:r>
      <w:r>
        <w:fldChar w:fldCharType="end"/>
      </w:r>
      <w:r>
        <w:fldChar w:fldCharType="end"/>
      </w:r>
    </w:p>
    <w:p>
      <w:pPr>
        <w:pStyle w:val="22"/>
        <w:tabs>
          <w:tab w:val="right" w:leader="dot" w:pos="8302"/>
        </w:tabs>
        <w:ind w:firstLine="600"/>
        <w:rPr>
          <w:rFonts w:asciiTheme="minorHAnsi" w:hAnsiTheme="minorHAnsi" w:eastAsiaTheme="minorEastAsia" w:cstheme="minorBidi"/>
          <w:smallCaps w:val="0"/>
          <w:sz w:val="21"/>
          <w:szCs w:val="22"/>
        </w:rPr>
      </w:pPr>
      <w:r>
        <w:fldChar w:fldCharType="begin"/>
      </w:r>
      <w:r>
        <w:instrText xml:space="preserve"> HYPERLINK \l "_Toc502155827" </w:instrText>
      </w:r>
      <w:r>
        <w:fldChar w:fldCharType="separate"/>
      </w:r>
      <w:r>
        <w:rPr>
          <w:rStyle w:val="32"/>
        </w:rPr>
        <w:t>一、矿业的地位和作用</w:t>
      </w:r>
      <w:r>
        <w:tab/>
      </w:r>
      <w:r>
        <w:fldChar w:fldCharType="begin"/>
      </w:r>
      <w:r>
        <w:instrText xml:space="preserve"> PAGEREF _Toc502155827 \h </w:instrText>
      </w:r>
      <w:r>
        <w:fldChar w:fldCharType="separate"/>
      </w:r>
      <w:r>
        <w:t>2</w:t>
      </w:r>
      <w:r>
        <w:fldChar w:fldCharType="end"/>
      </w:r>
      <w:r>
        <w:fldChar w:fldCharType="end"/>
      </w:r>
    </w:p>
    <w:p>
      <w:pPr>
        <w:pStyle w:val="22"/>
        <w:tabs>
          <w:tab w:val="right" w:leader="dot" w:pos="8302"/>
        </w:tabs>
        <w:ind w:firstLine="600"/>
        <w:rPr>
          <w:rFonts w:asciiTheme="minorHAnsi" w:hAnsiTheme="minorHAnsi" w:eastAsiaTheme="minorEastAsia" w:cstheme="minorBidi"/>
          <w:smallCaps w:val="0"/>
          <w:sz w:val="21"/>
          <w:szCs w:val="22"/>
        </w:rPr>
      </w:pPr>
      <w:r>
        <w:fldChar w:fldCharType="begin"/>
      </w:r>
      <w:r>
        <w:instrText xml:space="preserve"> HYPERLINK \l "_Toc502155828" </w:instrText>
      </w:r>
      <w:r>
        <w:fldChar w:fldCharType="separate"/>
      </w:r>
      <w:r>
        <w:rPr>
          <w:rStyle w:val="32"/>
        </w:rPr>
        <w:t>二、矿产资源概况</w:t>
      </w:r>
      <w:r>
        <w:tab/>
      </w:r>
      <w:r>
        <w:fldChar w:fldCharType="begin"/>
      </w:r>
      <w:r>
        <w:instrText xml:space="preserve"> PAGEREF _Toc502155828 \h </w:instrText>
      </w:r>
      <w:r>
        <w:fldChar w:fldCharType="separate"/>
      </w:r>
      <w:r>
        <w:t>2</w:t>
      </w:r>
      <w:r>
        <w:fldChar w:fldCharType="end"/>
      </w:r>
      <w:r>
        <w:fldChar w:fldCharType="end"/>
      </w:r>
    </w:p>
    <w:p>
      <w:pPr>
        <w:pStyle w:val="22"/>
        <w:tabs>
          <w:tab w:val="right" w:leader="dot" w:pos="8302"/>
        </w:tabs>
        <w:ind w:firstLine="600"/>
        <w:rPr>
          <w:rFonts w:asciiTheme="minorHAnsi" w:hAnsiTheme="minorHAnsi" w:eastAsiaTheme="minorEastAsia" w:cstheme="minorBidi"/>
          <w:smallCaps w:val="0"/>
          <w:sz w:val="21"/>
          <w:szCs w:val="22"/>
        </w:rPr>
      </w:pPr>
      <w:r>
        <w:fldChar w:fldCharType="begin"/>
      </w:r>
      <w:r>
        <w:instrText xml:space="preserve"> HYPERLINK \l "_Toc502155829" </w:instrText>
      </w:r>
      <w:r>
        <w:fldChar w:fldCharType="separate"/>
      </w:r>
      <w:r>
        <w:rPr>
          <w:rStyle w:val="32"/>
        </w:rPr>
        <w:t>三、矿产资源勘查现状</w:t>
      </w:r>
      <w:r>
        <w:tab/>
      </w:r>
      <w:r>
        <w:fldChar w:fldCharType="begin"/>
      </w:r>
      <w:r>
        <w:instrText xml:space="preserve"> PAGEREF _Toc502155829 \h </w:instrText>
      </w:r>
      <w:r>
        <w:fldChar w:fldCharType="separate"/>
      </w:r>
      <w:r>
        <w:t>3</w:t>
      </w:r>
      <w:r>
        <w:fldChar w:fldCharType="end"/>
      </w:r>
      <w:r>
        <w:fldChar w:fldCharType="end"/>
      </w:r>
    </w:p>
    <w:p>
      <w:pPr>
        <w:pStyle w:val="22"/>
        <w:tabs>
          <w:tab w:val="right" w:leader="dot" w:pos="8302"/>
        </w:tabs>
        <w:ind w:firstLine="600"/>
        <w:rPr>
          <w:rFonts w:asciiTheme="minorHAnsi" w:hAnsiTheme="minorHAnsi" w:eastAsiaTheme="minorEastAsia" w:cstheme="minorBidi"/>
          <w:smallCaps w:val="0"/>
          <w:sz w:val="21"/>
          <w:szCs w:val="22"/>
        </w:rPr>
      </w:pPr>
      <w:r>
        <w:fldChar w:fldCharType="begin"/>
      </w:r>
      <w:r>
        <w:instrText xml:space="preserve"> HYPERLINK \l "_Toc502155830" </w:instrText>
      </w:r>
      <w:r>
        <w:fldChar w:fldCharType="separate"/>
      </w:r>
      <w:r>
        <w:rPr>
          <w:rStyle w:val="32"/>
        </w:rPr>
        <w:t>四、矿产资源开发利用与保护现状</w:t>
      </w:r>
      <w:r>
        <w:tab/>
      </w:r>
      <w:r>
        <w:fldChar w:fldCharType="begin"/>
      </w:r>
      <w:r>
        <w:instrText xml:space="preserve"> PAGEREF _Toc502155830 \h </w:instrText>
      </w:r>
      <w:r>
        <w:fldChar w:fldCharType="separate"/>
      </w:r>
      <w:r>
        <w:t>3</w:t>
      </w:r>
      <w:r>
        <w:fldChar w:fldCharType="end"/>
      </w:r>
      <w:r>
        <w:fldChar w:fldCharType="end"/>
      </w:r>
    </w:p>
    <w:p>
      <w:pPr>
        <w:pStyle w:val="22"/>
        <w:tabs>
          <w:tab w:val="right" w:leader="dot" w:pos="8302"/>
        </w:tabs>
        <w:ind w:firstLine="600"/>
        <w:rPr>
          <w:rFonts w:asciiTheme="minorHAnsi" w:hAnsiTheme="minorHAnsi" w:eastAsiaTheme="minorEastAsia" w:cstheme="minorBidi"/>
          <w:smallCaps w:val="0"/>
          <w:sz w:val="21"/>
          <w:szCs w:val="22"/>
        </w:rPr>
      </w:pPr>
      <w:r>
        <w:fldChar w:fldCharType="begin"/>
      </w:r>
      <w:r>
        <w:instrText xml:space="preserve"> HYPERLINK \l "_Toc502155831" </w:instrText>
      </w:r>
      <w:r>
        <w:fldChar w:fldCharType="separate"/>
      </w:r>
      <w:r>
        <w:rPr>
          <w:rStyle w:val="32"/>
        </w:rPr>
        <w:t>五、矿山地质环境保护与恢复治理现状</w:t>
      </w:r>
      <w:r>
        <w:tab/>
      </w:r>
      <w:r>
        <w:fldChar w:fldCharType="begin"/>
      </w:r>
      <w:r>
        <w:instrText xml:space="preserve"> PAGEREF _Toc502155831 \h </w:instrText>
      </w:r>
      <w:r>
        <w:fldChar w:fldCharType="separate"/>
      </w:r>
      <w:r>
        <w:t>3</w:t>
      </w:r>
      <w:r>
        <w:fldChar w:fldCharType="end"/>
      </w:r>
      <w:r>
        <w:fldChar w:fldCharType="end"/>
      </w:r>
    </w:p>
    <w:p>
      <w:pPr>
        <w:pStyle w:val="22"/>
        <w:tabs>
          <w:tab w:val="right" w:leader="dot" w:pos="8302"/>
        </w:tabs>
        <w:ind w:firstLine="600"/>
        <w:rPr>
          <w:rFonts w:asciiTheme="minorHAnsi" w:hAnsiTheme="minorHAnsi" w:eastAsiaTheme="minorEastAsia" w:cstheme="minorBidi"/>
          <w:smallCaps w:val="0"/>
          <w:sz w:val="21"/>
          <w:szCs w:val="22"/>
        </w:rPr>
      </w:pPr>
      <w:r>
        <w:fldChar w:fldCharType="begin"/>
      </w:r>
      <w:r>
        <w:instrText xml:space="preserve"> HYPERLINK \l "_Toc502155832" </w:instrText>
      </w:r>
      <w:r>
        <w:fldChar w:fldCharType="separate"/>
      </w:r>
      <w:r>
        <w:rPr>
          <w:rStyle w:val="32"/>
        </w:rPr>
        <w:t>六、形势与要求</w:t>
      </w:r>
      <w:r>
        <w:tab/>
      </w:r>
      <w:r>
        <w:fldChar w:fldCharType="begin"/>
      </w:r>
      <w:r>
        <w:instrText xml:space="preserve"> PAGEREF _Toc502155832 \h </w:instrText>
      </w:r>
      <w:r>
        <w:fldChar w:fldCharType="separate"/>
      </w:r>
      <w:r>
        <w:t>4</w:t>
      </w:r>
      <w:r>
        <w:fldChar w:fldCharType="end"/>
      </w:r>
      <w:r>
        <w:fldChar w:fldCharType="end"/>
      </w:r>
    </w:p>
    <w:p>
      <w:pPr>
        <w:pStyle w:val="19"/>
        <w:tabs>
          <w:tab w:val="right" w:leader="dot" w:pos="8302"/>
        </w:tabs>
        <w:rPr>
          <w:rFonts w:asciiTheme="minorHAnsi" w:hAnsiTheme="minorHAnsi" w:eastAsiaTheme="minorEastAsia" w:cstheme="minorBidi"/>
          <w:bCs w:val="0"/>
          <w:caps w:val="0"/>
          <w:sz w:val="21"/>
          <w:szCs w:val="22"/>
        </w:rPr>
      </w:pPr>
      <w:r>
        <w:fldChar w:fldCharType="begin"/>
      </w:r>
      <w:r>
        <w:instrText xml:space="preserve"> HYPERLINK \l "_Toc502155833" </w:instrText>
      </w:r>
      <w:r>
        <w:fldChar w:fldCharType="separate"/>
      </w:r>
      <w:r>
        <w:rPr>
          <w:rStyle w:val="32"/>
        </w:rPr>
        <w:t>第二章  指导原则和目标</w:t>
      </w:r>
      <w:r>
        <w:tab/>
      </w:r>
      <w:r>
        <w:fldChar w:fldCharType="begin"/>
      </w:r>
      <w:r>
        <w:instrText xml:space="preserve"> PAGEREF _Toc502155833 \h </w:instrText>
      </w:r>
      <w:r>
        <w:fldChar w:fldCharType="separate"/>
      </w:r>
      <w:r>
        <w:t>6</w:t>
      </w:r>
      <w:r>
        <w:fldChar w:fldCharType="end"/>
      </w:r>
      <w:r>
        <w:fldChar w:fldCharType="end"/>
      </w:r>
    </w:p>
    <w:p>
      <w:pPr>
        <w:pStyle w:val="22"/>
        <w:tabs>
          <w:tab w:val="right" w:leader="dot" w:pos="8302"/>
        </w:tabs>
        <w:ind w:firstLine="600"/>
        <w:rPr>
          <w:rFonts w:asciiTheme="minorHAnsi" w:hAnsiTheme="minorHAnsi" w:eastAsiaTheme="minorEastAsia" w:cstheme="minorBidi"/>
          <w:smallCaps w:val="0"/>
          <w:sz w:val="21"/>
          <w:szCs w:val="22"/>
        </w:rPr>
      </w:pPr>
      <w:r>
        <w:fldChar w:fldCharType="begin"/>
      </w:r>
      <w:r>
        <w:instrText xml:space="preserve"> HYPERLINK \l "_Toc502155834" </w:instrText>
      </w:r>
      <w:r>
        <w:fldChar w:fldCharType="separate"/>
      </w:r>
      <w:r>
        <w:rPr>
          <w:rStyle w:val="32"/>
        </w:rPr>
        <w:t>一、指导思想</w:t>
      </w:r>
      <w:r>
        <w:tab/>
      </w:r>
      <w:r>
        <w:fldChar w:fldCharType="begin"/>
      </w:r>
      <w:r>
        <w:instrText xml:space="preserve"> PAGEREF _Toc502155834 \h </w:instrText>
      </w:r>
      <w:r>
        <w:fldChar w:fldCharType="separate"/>
      </w:r>
      <w:r>
        <w:t>6</w:t>
      </w:r>
      <w:r>
        <w:fldChar w:fldCharType="end"/>
      </w:r>
      <w:r>
        <w:fldChar w:fldCharType="end"/>
      </w:r>
    </w:p>
    <w:p>
      <w:pPr>
        <w:pStyle w:val="22"/>
        <w:tabs>
          <w:tab w:val="right" w:leader="dot" w:pos="8302"/>
        </w:tabs>
        <w:ind w:firstLine="600"/>
        <w:rPr>
          <w:rFonts w:asciiTheme="minorHAnsi" w:hAnsiTheme="minorHAnsi" w:eastAsiaTheme="minorEastAsia" w:cstheme="minorBidi"/>
          <w:smallCaps w:val="0"/>
          <w:sz w:val="21"/>
          <w:szCs w:val="22"/>
        </w:rPr>
      </w:pPr>
      <w:r>
        <w:fldChar w:fldCharType="begin"/>
      </w:r>
      <w:r>
        <w:instrText xml:space="preserve"> HYPERLINK \l "_Toc502155835" </w:instrText>
      </w:r>
      <w:r>
        <w:fldChar w:fldCharType="separate"/>
      </w:r>
      <w:r>
        <w:rPr>
          <w:rStyle w:val="32"/>
        </w:rPr>
        <w:t>二、基本原则</w:t>
      </w:r>
      <w:r>
        <w:tab/>
      </w:r>
      <w:r>
        <w:fldChar w:fldCharType="begin"/>
      </w:r>
      <w:r>
        <w:instrText xml:space="preserve"> PAGEREF _Toc502155835 \h </w:instrText>
      </w:r>
      <w:r>
        <w:fldChar w:fldCharType="separate"/>
      </w:r>
      <w:r>
        <w:t>6</w:t>
      </w:r>
      <w:r>
        <w:fldChar w:fldCharType="end"/>
      </w:r>
      <w:r>
        <w:fldChar w:fldCharType="end"/>
      </w:r>
    </w:p>
    <w:p>
      <w:pPr>
        <w:pStyle w:val="22"/>
        <w:tabs>
          <w:tab w:val="right" w:leader="dot" w:pos="8302"/>
        </w:tabs>
        <w:ind w:firstLine="600"/>
        <w:rPr>
          <w:rFonts w:asciiTheme="minorHAnsi" w:hAnsiTheme="minorHAnsi" w:eastAsiaTheme="minorEastAsia" w:cstheme="minorBidi"/>
          <w:smallCaps w:val="0"/>
          <w:sz w:val="21"/>
          <w:szCs w:val="22"/>
        </w:rPr>
      </w:pPr>
      <w:r>
        <w:fldChar w:fldCharType="begin"/>
      </w:r>
      <w:r>
        <w:instrText xml:space="preserve"> HYPERLINK \l "_Toc502155836" </w:instrText>
      </w:r>
      <w:r>
        <w:fldChar w:fldCharType="separate"/>
      </w:r>
      <w:r>
        <w:rPr>
          <w:rStyle w:val="32"/>
        </w:rPr>
        <w:t>三、规划目标</w:t>
      </w:r>
      <w:r>
        <w:tab/>
      </w:r>
      <w:r>
        <w:fldChar w:fldCharType="begin"/>
      </w:r>
      <w:r>
        <w:instrText xml:space="preserve"> PAGEREF _Toc502155836 \h </w:instrText>
      </w:r>
      <w:r>
        <w:fldChar w:fldCharType="separate"/>
      </w:r>
      <w:r>
        <w:t>7</w:t>
      </w:r>
      <w:r>
        <w:fldChar w:fldCharType="end"/>
      </w:r>
      <w:r>
        <w:fldChar w:fldCharType="end"/>
      </w:r>
    </w:p>
    <w:p>
      <w:pPr>
        <w:pStyle w:val="19"/>
        <w:tabs>
          <w:tab w:val="right" w:leader="dot" w:pos="8302"/>
        </w:tabs>
        <w:rPr>
          <w:rFonts w:asciiTheme="minorHAnsi" w:hAnsiTheme="minorHAnsi" w:eastAsiaTheme="minorEastAsia" w:cstheme="minorBidi"/>
          <w:bCs w:val="0"/>
          <w:caps w:val="0"/>
          <w:sz w:val="21"/>
          <w:szCs w:val="22"/>
        </w:rPr>
      </w:pPr>
      <w:r>
        <w:fldChar w:fldCharType="begin"/>
      </w:r>
      <w:r>
        <w:instrText xml:space="preserve"> HYPERLINK \l "_Toc502155837" </w:instrText>
      </w:r>
      <w:r>
        <w:fldChar w:fldCharType="separate"/>
      </w:r>
      <w:r>
        <w:rPr>
          <w:rStyle w:val="32"/>
        </w:rPr>
        <w:t>第三章  矿产开发与资源产业布局</w:t>
      </w:r>
      <w:r>
        <w:tab/>
      </w:r>
      <w:r>
        <w:fldChar w:fldCharType="begin"/>
      </w:r>
      <w:r>
        <w:instrText xml:space="preserve"> PAGEREF _Toc502155837 \h </w:instrText>
      </w:r>
      <w:r>
        <w:fldChar w:fldCharType="separate"/>
      </w:r>
      <w:r>
        <w:t>10</w:t>
      </w:r>
      <w:r>
        <w:fldChar w:fldCharType="end"/>
      </w:r>
      <w:r>
        <w:fldChar w:fldCharType="end"/>
      </w:r>
    </w:p>
    <w:p>
      <w:pPr>
        <w:pStyle w:val="22"/>
        <w:tabs>
          <w:tab w:val="right" w:leader="dot" w:pos="8302"/>
        </w:tabs>
        <w:ind w:firstLine="600"/>
        <w:rPr>
          <w:rFonts w:asciiTheme="minorHAnsi" w:hAnsiTheme="minorHAnsi" w:eastAsiaTheme="minorEastAsia" w:cstheme="minorBidi"/>
          <w:smallCaps w:val="0"/>
          <w:sz w:val="21"/>
          <w:szCs w:val="22"/>
        </w:rPr>
      </w:pPr>
      <w:r>
        <w:fldChar w:fldCharType="begin"/>
      </w:r>
      <w:r>
        <w:instrText xml:space="preserve"> HYPERLINK \l "_Toc502155838" </w:instrText>
      </w:r>
      <w:r>
        <w:fldChar w:fldCharType="separate"/>
      </w:r>
      <w:r>
        <w:rPr>
          <w:rStyle w:val="32"/>
        </w:rPr>
        <w:t>一、</w:t>
      </w:r>
      <w:r>
        <w:rPr>
          <w:rStyle w:val="32"/>
          <w:rFonts w:ascii="仿宋" w:hAnsi="仿宋"/>
        </w:rPr>
        <w:t>矿产资源勘查开发调控方向</w:t>
      </w:r>
      <w:r>
        <w:tab/>
      </w:r>
      <w:r>
        <w:fldChar w:fldCharType="begin"/>
      </w:r>
      <w:r>
        <w:instrText xml:space="preserve"> PAGEREF _Toc502155838 \h </w:instrText>
      </w:r>
      <w:r>
        <w:fldChar w:fldCharType="separate"/>
      </w:r>
      <w:r>
        <w:t>10</w:t>
      </w:r>
      <w:r>
        <w:fldChar w:fldCharType="end"/>
      </w:r>
      <w:r>
        <w:fldChar w:fldCharType="end"/>
      </w:r>
    </w:p>
    <w:p>
      <w:pPr>
        <w:pStyle w:val="22"/>
        <w:tabs>
          <w:tab w:val="right" w:leader="dot" w:pos="8302"/>
        </w:tabs>
        <w:ind w:firstLine="600"/>
        <w:rPr>
          <w:rFonts w:asciiTheme="minorHAnsi" w:hAnsiTheme="minorHAnsi" w:eastAsiaTheme="minorEastAsia" w:cstheme="minorBidi"/>
          <w:smallCaps w:val="0"/>
          <w:sz w:val="21"/>
          <w:szCs w:val="22"/>
        </w:rPr>
      </w:pPr>
      <w:r>
        <w:fldChar w:fldCharType="begin"/>
      </w:r>
      <w:r>
        <w:instrText xml:space="preserve"> HYPERLINK \l "_Toc502155839" </w:instrText>
      </w:r>
      <w:r>
        <w:fldChar w:fldCharType="separate"/>
      </w:r>
      <w:r>
        <w:rPr>
          <w:rStyle w:val="32"/>
        </w:rPr>
        <w:t>二、矿产资源产业重点发展区域</w:t>
      </w:r>
      <w:r>
        <w:tab/>
      </w:r>
      <w:r>
        <w:fldChar w:fldCharType="begin"/>
      </w:r>
      <w:r>
        <w:instrText xml:space="preserve"> PAGEREF _Toc502155839 \h </w:instrText>
      </w:r>
      <w:r>
        <w:fldChar w:fldCharType="separate"/>
      </w:r>
      <w:r>
        <w:t>13</w:t>
      </w:r>
      <w:r>
        <w:fldChar w:fldCharType="end"/>
      </w:r>
      <w:r>
        <w:fldChar w:fldCharType="end"/>
      </w:r>
    </w:p>
    <w:p>
      <w:pPr>
        <w:pStyle w:val="22"/>
        <w:tabs>
          <w:tab w:val="right" w:leader="dot" w:pos="8302"/>
        </w:tabs>
        <w:ind w:firstLine="600"/>
        <w:rPr>
          <w:rFonts w:asciiTheme="minorHAnsi" w:hAnsiTheme="minorHAnsi" w:eastAsiaTheme="minorEastAsia" w:cstheme="minorBidi"/>
          <w:smallCaps w:val="0"/>
          <w:sz w:val="21"/>
          <w:szCs w:val="22"/>
        </w:rPr>
      </w:pPr>
      <w:r>
        <w:fldChar w:fldCharType="begin"/>
      </w:r>
      <w:r>
        <w:instrText xml:space="preserve"> HYPERLINK \l "_Toc502155840" </w:instrText>
      </w:r>
      <w:r>
        <w:fldChar w:fldCharType="separate"/>
      </w:r>
      <w:r>
        <w:rPr>
          <w:rStyle w:val="32"/>
        </w:rPr>
        <w:t>三、矿业布局优化调整与转型升级</w:t>
      </w:r>
      <w:r>
        <w:tab/>
      </w:r>
      <w:r>
        <w:fldChar w:fldCharType="begin"/>
      </w:r>
      <w:r>
        <w:instrText xml:space="preserve"> PAGEREF _Toc502155840 \h </w:instrText>
      </w:r>
      <w:r>
        <w:fldChar w:fldCharType="separate"/>
      </w:r>
      <w:r>
        <w:t>13</w:t>
      </w:r>
      <w:r>
        <w:fldChar w:fldCharType="end"/>
      </w:r>
      <w:r>
        <w:fldChar w:fldCharType="end"/>
      </w:r>
    </w:p>
    <w:p>
      <w:pPr>
        <w:pStyle w:val="19"/>
        <w:tabs>
          <w:tab w:val="right" w:leader="dot" w:pos="8302"/>
        </w:tabs>
        <w:rPr>
          <w:rFonts w:asciiTheme="minorHAnsi" w:hAnsiTheme="minorHAnsi" w:eastAsiaTheme="minorEastAsia" w:cstheme="minorBidi"/>
          <w:bCs w:val="0"/>
          <w:caps w:val="0"/>
          <w:sz w:val="21"/>
          <w:szCs w:val="22"/>
        </w:rPr>
      </w:pPr>
      <w:r>
        <w:fldChar w:fldCharType="begin"/>
      </w:r>
      <w:r>
        <w:instrText xml:space="preserve"> HYPERLINK \l "_Toc502155841" </w:instrText>
      </w:r>
      <w:r>
        <w:fldChar w:fldCharType="separate"/>
      </w:r>
      <w:r>
        <w:rPr>
          <w:rStyle w:val="32"/>
          <w:w w:val="90"/>
        </w:rPr>
        <w:t>第四章  严格规范砂石粘土/小型非金属矿产资源开发管理</w:t>
      </w:r>
      <w:r>
        <w:tab/>
      </w:r>
      <w:r>
        <w:fldChar w:fldCharType="begin"/>
      </w:r>
      <w:r>
        <w:instrText xml:space="preserve"> PAGEREF _Toc502155841 \h </w:instrText>
      </w:r>
      <w:r>
        <w:fldChar w:fldCharType="separate"/>
      </w:r>
      <w:r>
        <w:t>17</w:t>
      </w:r>
      <w:r>
        <w:fldChar w:fldCharType="end"/>
      </w:r>
      <w:r>
        <w:fldChar w:fldCharType="end"/>
      </w:r>
    </w:p>
    <w:p>
      <w:pPr>
        <w:pStyle w:val="22"/>
        <w:tabs>
          <w:tab w:val="right" w:leader="dot" w:pos="8302"/>
        </w:tabs>
        <w:ind w:firstLine="600"/>
        <w:rPr>
          <w:rFonts w:asciiTheme="minorHAnsi" w:hAnsiTheme="minorHAnsi" w:eastAsiaTheme="minorEastAsia" w:cstheme="minorBidi"/>
          <w:smallCaps w:val="0"/>
          <w:sz w:val="21"/>
          <w:szCs w:val="22"/>
        </w:rPr>
      </w:pPr>
      <w:r>
        <w:fldChar w:fldCharType="begin"/>
      </w:r>
      <w:r>
        <w:instrText xml:space="preserve"> HYPERLINK \l "_Toc502155842" </w:instrText>
      </w:r>
      <w:r>
        <w:fldChar w:fldCharType="separate"/>
      </w:r>
      <w:r>
        <w:rPr>
          <w:rStyle w:val="32"/>
        </w:rPr>
        <w:t>一、合理调控开采总量</w:t>
      </w:r>
      <w:r>
        <w:tab/>
      </w:r>
      <w:r>
        <w:fldChar w:fldCharType="begin"/>
      </w:r>
      <w:r>
        <w:instrText xml:space="preserve"> PAGEREF _Toc502155842 \h </w:instrText>
      </w:r>
      <w:r>
        <w:fldChar w:fldCharType="separate"/>
      </w:r>
      <w:r>
        <w:t>17</w:t>
      </w:r>
      <w:r>
        <w:fldChar w:fldCharType="end"/>
      </w:r>
      <w:r>
        <w:fldChar w:fldCharType="end"/>
      </w:r>
    </w:p>
    <w:p>
      <w:pPr>
        <w:pStyle w:val="22"/>
        <w:tabs>
          <w:tab w:val="right" w:leader="dot" w:pos="8302"/>
        </w:tabs>
        <w:ind w:firstLine="600"/>
        <w:rPr>
          <w:rFonts w:asciiTheme="minorHAnsi" w:hAnsiTheme="minorHAnsi" w:eastAsiaTheme="minorEastAsia" w:cstheme="minorBidi"/>
          <w:smallCaps w:val="0"/>
          <w:sz w:val="21"/>
          <w:szCs w:val="22"/>
        </w:rPr>
      </w:pPr>
      <w:r>
        <w:fldChar w:fldCharType="begin"/>
      </w:r>
      <w:r>
        <w:instrText xml:space="preserve"> HYPERLINK \l "_Toc502155843" </w:instrText>
      </w:r>
      <w:r>
        <w:fldChar w:fldCharType="separate"/>
      </w:r>
      <w:r>
        <w:rPr>
          <w:rStyle w:val="32"/>
        </w:rPr>
        <w:t>二、优化资源开采布局</w:t>
      </w:r>
      <w:r>
        <w:tab/>
      </w:r>
      <w:r>
        <w:fldChar w:fldCharType="begin"/>
      </w:r>
      <w:r>
        <w:instrText xml:space="preserve"> PAGEREF _Toc502155843 \h </w:instrText>
      </w:r>
      <w:r>
        <w:fldChar w:fldCharType="separate"/>
      </w:r>
      <w:r>
        <w:t>18</w:t>
      </w:r>
      <w:r>
        <w:fldChar w:fldCharType="end"/>
      </w:r>
      <w:r>
        <w:fldChar w:fldCharType="end"/>
      </w:r>
    </w:p>
    <w:p>
      <w:pPr>
        <w:pStyle w:val="22"/>
        <w:tabs>
          <w:tab w:val="right" w:leader="dot" w:pos="8302"/>
        </w:tabs>
        <w:ind w:firstLine="600"/>
        <w:rPr>
          <w:rFonts w:asciiTheme="minorHAnsi" w:hAnsiTheme="minorHAnsi" w:eastAsiaTheme="minorEastAsia" w:cstheme="minorBidi"/>
          <w:smallCaps w:val="0"/>
          <w:sz w:val="21"/>
          <w:szCs w:val="22"/>
        </w:rPr>
      </w:pPr>
      <w:r>
        <w:fldChar w:fldCharType="begin"/>
      </w:r>
      <w:r>
        <w:instrText xml:space="preserve"> HYPERLINK \l "_Toc502155844" </w:instrText>
      </w:r>
      <w:r>
        <w:fldChar w:fldCharType="separate"/>
      </w:r>
      <w:r>
        <w:rPr>
          <w:rStyle w:val="32"/>
        </w:rPr>
        <w:t>三、严格矿山开采准入管理</w:t>
      </w:r>
      <w:r>
        <w:tab/>
      </w:r>
      <w:r>
        <w:fldChar w:fldCharType="begin"/>
      </w:r>
      <w:r>
        <w:instrText xml:space="preserve"> PAGEREF _Toc502155844 \h </w:instrText>
      </w:r>
      <w:r>
        <w:fldChar w:fldCharType="separate"/>
      </w:r>
      <w:r>
        <w:t>19</w:t>
      </w:r>
      <w:r>
        <w:fldChar w:fldCharType="end"/>
      </w:r>
      <w:r>
        <w:fldChar w:fldCharType="end"/>
      </w:r>
    </w:p>
    <w:p>
      <w:pPr>
        <w:pStyle w:val="19"/>
        <w:tabs>
          <w:tab w:val="right" w:leader="dot" w:pos="8302"/>
        </w:tabs>
        <w:rPr>
          <w:rFonts w:asciiTheme="minorHAnsi" w:hAnsiTheme="minorHAnsi" w:eastAsiaTheme="minorEastAsia" w:cstheme="minorBidi"/>
          <w:bCs w:val="0"/>
          <w:caps w:val="0"/>
          <w:sz w:val="21"/>
          <w:szCs w:val="22"/>
        </w:rPr>
      </w:pPr>
      <w:r>
        <w:fldChar w:fldCharType="begin"/>
      </w:r>
      <w:r>
        <w:instrText xml:space="preserve"> HYPERLINK \l "_Toc502155845" </w:instrText>
      </w:r>
      <w:r>
        <w:fldChar w:fldCharType="separate"/>
      </w:r>
      <w:r>
        <w:rPr>
          <w:rStyle w:val="32"/>
        </w:rPr>
        <w:t>第五章  加强矿产地质环境保护与治理</w:t>
      </w:r>
      <w:r>
        <w:tab/>
      </w:r>
      <w:r>
        <w:fldChar w:fldCharType="begin"/>
      </w:r>
      <w:r>
        <w:instrText xml:space="preserve"> PAGEREF _Toc502155845 \h </w:instrText>
      </w:r>
      <w:r>
        <w:fldChar w:fldCharType="separate"/>
      </w:r>
      <w:r>
        <w:t>21</w:t>
      </w:r>
      <w:r>
        <w:fldChar w:fldCharType="end"/>
      </w:r>
      <w:r>
        <w:fldChar w:fldCharType="end"/>
      </w:r>
    </w:p>
    <w:p>
      <w:pPr>
        <w:pStyle w:val="22"/>
        <w:tabs>
          <w:tab w:val="right" w:leader="dot" w:pos="8302"/>
        </w:tabs>
        <w:ind w:firstLine="600"/>
        <w:rPr>
          <w:rFonts w:asciiTheme="minorHAnsi" w:hAnsiTheme="minorHAnsi" w:eastAsiaTheme="minorEastAsia" w:cstheme="minorBidi"/>
          <w:smallCaps w:val="0"/>
          <w:sz w:val="21"/>
          <w:szCs w:val="22"/>
        </w:rPr>
      </w:pPr>
      <w:r>
        <w:fldChar w:fldCharType="begin"/>
      </w:r>
      <w:r>
        <w:instrText xml:space="preserve"> HYPERLINK \l "_Toc502155846" </w:instrText>
      </w:r>
      <w:r>
        <w:fldChar w:fldCharType="separate"/>
      </w:r>
      <w:r>
        <w:rPr>
          <w:rStyle w:val="32"/>
        </w:rPr>
        <w:t>一、加强矿山地质环境保护</w:t>
      </w:r>
      <w:r>
        <w:tab/>
      </w:r>
      <w:r>
        <w:fldChar w:fldCharType="begin"/>
      </w:r>
      <w:r>
        <w:instrText xml:space="preserve"> PAGEREF _Toc502155846 \h </w:instrText>
      </w:r>
      <w:r>
        <w:fldChar w:fldCharType="separate"/>
      </w:r>
      <w:r>
        <w:t>21</w:t>
      </w:r>
      <w:r>
        <w:fldChar w:fldCharType="end"/>
      </w:r>
      <w:r>
        <w:fldChar w:fldCharType="end"/>
      </w:r>
    </w:p>
    <w:p>
      <w:pPr>
        <w:pStyle w:val="22"/>
        <w:tabs>
          <w:tab w:val="right" w:leader="dot" w:pos="8302"/>
        </w:tabs>
        <w:ind w:firstLine="600"/>
        <w:rPr>
          <w:rFonts w:asciiTheme="minorHAnsi" w:hAnsiTheme="minorHAnsi" w:eastAsiaTheme="minorEastAsia" w:cstheme="minorBidi"/>
          <w:smallCaps w:val="0"/>
          <w:sz w:val="21"/>
          <w:szCs w:val="22"/>
        </w:rPr>
      </w:pPr>
      <w:r>
        <w:fldChar w:fldCharType="begin"/>
      </w:r>
      <w:r>
        <w:instrText xml:space="preserve"> HYPERLINK \l "_Toc502155847" </w:instrText>
      </w:r>
      <w:r>
        <w:fldChar w:fldCharType="separate"/>
      </w:r>
      <w:r>
        <w:rPr>
          <w:rStyle w:val="32"/>
        </w:rPr>
        <w:t>二、实施矿山地质环境治理重点项目</w:t>
      </w:r>
      <w:r>
        <w:tab/>
      </w:r>
      <w:r>
        <w:fldChar w:fldCharType="begin"/>
      </w:r>
      <w:r>
        <w:instrText xml:space="preserve"> PAGEREF _Toc502155847 \h </w:instrText>
      </w:r>
      <w:r>
        <w:fldChar w:fldCharType="separate"/>
      </w:r>
      <w:r>
        <w:t>23</w:t>
      </w:r>
      <w:r>
        <w:fldChar w:fldCharType="end"/>
      </w:r>
      <w:r>
        <w:fldChar w:fldCharType="end"/>
      </w:r>
    </w:p>
    <w:p>
      <w:pPr>
        <w:pStyle w:val="22"/>
        <w:tabs>
          <w:tab w:val="right" w:leader="dot" w:pos="8302"/>
        </w:tabs>
        <w:ind w:firstLine="600"/>
        <w:rPr>
          <w:rFonts w:asciiTheme="minorHAnsi" w:hAnsiTheme="minorHAnsi" w:eastAsiaTheme="minorEastAsia" w:cstheme="minorBidi"/>
          <w:smallCaps w:val="0"/>
          <w:sz w:val="21"/>
          <w:szCs w:val="22"/>
        </w:rPr>
      </w:pPr>
      <w:r>
        <w:fldChar w:fldCharType="begin"/>
      </w:r>
      <w:r>
        <w:instrText xml:space="preserve"> HYPERLINK \l "_Toc502155848" </w:instrText>
      </w:r>
      <w:r>
        <w:fldChar w:fldCharType="separate"/>
      </w:r>
      <w:r>
        <w:rPr>
          <w:rStyle w:val="32"/>
        </w:rPr>
        <w:t>三、创新矿山地质环境治理恢复工作机制</w:t>
      </w:r>
      <w:r>
        <w:tab/>
      </w:r>
      <w:r>
        <w:fldChar w:fldCharType="begin"/>
      </w:r>
      <w:r>
        <w:instrText xml:space="preserve"> PAGEREF _Toc502155848 \h </w:instrText>
      </w:r>
      <w:r>
        <w:fldChar w:fldCharType="separate"/>
      </w:r>
      <w:r>
        <w:t>24</w:t>
      </w:r>
      <w:r>
        <w:fldChar w:fldCharType="end"/>
      </w:r>
      <w:r>
        <w:fldChar w:fldCharType="end"/>
      </w:r>
    </w:p>
    <w:p>
      <w:pPr>
        <w:pStyle w:val="19"/>
        <w:tabs>
          <w:tab w:val="right" w:leader="dot" w:pos="8302"/>
        </w:tabs>
        <w:rPr>
          <w:rFonts w:asciiTheme="minorHAnsi" w:hAnsiTheme="minorHAnsi" w:eastAsiaTheme="minorEastAsia" w:cstheme="minorBidi"/>
          <w:bCs w:val="0"/>
          <w:caps w:val="0"/>
          <w:sz w:val="21"/>
          <w:szCs w:val="22"/>
        </w:rPr>
      </w:pPr>
      <w:r>
        <w:fldChar w:fldCharType="begin"/>
      </w:r>
      <w:r>
        <w:instrText xml:space="preserve"> HYPERLINK \l "_Toc502155849" </w:instrText>
      </w:r>
      <w:r>
        <w:fldChar w:fldCharType="separate"/>
      </w:r>
      <w:r>
        <w:rPr>
          <w:rStyle w:val="32"/>
        </w:rPr>
        <w:t>第六章 积极发展绿色矿业</w:t>
      </w:r>
      <w:r>
        <w:tab/>
      </w:r>
      <w:r>
        <w:fldChar w:fldCharType="begin"/>
      </w:r>
      <w:r>
        <w:instrText xml:space="preserve"> PAGEREF _Toc502155849 \h </w:instrText>
      </w:r>
      <w:r>
        <w:fldChar w:fldCharType="separate"/>
      </w:r>
      <w:r>
        <w:t>27</w:t>
      </w:r>
      <w:r>
        <w:fldChar w:fldCharType="end"/>
      </w:r>
      <w:r>
        <w:fldChar w:fldCharType="end"/>
      </w:r>
    </w:p>
    <w:p>
      <w:pPr>
        <w:pStyle w:val="22"/>
        <w:tabs>
          <w:tab w:val="right" w:leader="dot" w:pos="8302"/>
        </w:tabs>
        <w:ind w:firstLine="600"/>
        <w:rPr>
          <w:rFonts w:asciiTheme="minorHAnsi" w:hAnsiTheme="minorHAnsi" w:eastAsiaTheme="minorEastAsia" w:cstheme="minorBidi"/>
          <w:smallCaps w:val="0"/>
          <w:sz w:val="21"/>
          <w:szCs w:val="22"/>
        </w:rPr>
      </w:pPr>
      <w:r>
        <w:fldChar w:fldCharType="begin"/>
      </w:r>
      <w:r>
        <w:instrText xml:space="preserve"> HYPERLINK \l "_Toc502155850" </w:instrText>
      </w:r>
      <w:r>
        <w:fldChar w:fldCharType="separate"/>
      </w:r>
      <w:r>
        <w:rPr>
          <w:rStyle w:val="32"/>
        </w:rPr>
        <w:t>一、加快推进绿色矿山建设</w:t>
      </w:r>
      <w:r>
        <w:tab/>
      </w:r>
      <w:r>
        <w:fldChar w:fldCharType="begin"/>
      </w:r>
      <w:r>
        <w:instrText xml:space="preserve"> PAGEREF _Toc502155850 \h </w:instrText>
      </w:r>
      <w:r>
        <w:fldChar w:fldCharType="separate"/>
      </w:r>
      <w:r>
        <w:t>27</w:t>
      </w:r>
      <w:r>
        <w:fldChar w:fldCharType="end"/>
      </w:r>
      <w:r>
        <w:fldChar w:fldCharType="end"/>
      </w:r>
    </w:p>
    <w:p>
      <w:pPr>
        <w:pStyle w:val="22"/>
        <w:tabs>
          <w:tab w:val="right" w:leader="dot" w:pos="8302"/>
        </w:tabs>
        <w:ind w:firstLine="600"/>
        <w:rPr>
          <w:rFonts w:asciiTheme="minorHAnsi" w:hAnsiTheme="minorHAnsi" w:eastAsiaTheme="minorEastAsia" w:cstheme="minorBidi"/>
          <w:smallCaps w:val="0"/>
          <w:sz w:val="21"/>
          <w:szCs w:val="22"/>
        </w:rPr>
      </w:pPr>
      <w:r>
        <w:fldChar w:fldCharType="begin"/>
      </w:r>
      <w:r>
        <w:instrText xml:space="preserve"> HYPERLINK \l "_Toc502155851" </w:instrText>
      </w:r>
      <w:r>
        <w:fldChar w:fldCharType="separate"/>
      </w:r>
      <w:r>
        <w:rPr>
          <w:rStyle w:val="32"/>
        </w:rPr>
        <w:t>二、建设绿色矿业发展示范区</w:t>
      </w:r>
      <w:r>
        <w:tab/>
      </w:r>
      <w:r>
        <w:fldChar w:fldCharType="begin"/>
      </w:r>
      <w:r>
        <w:instrText xml:space="preserve"> PAGEREF _Toc502155851 \h </w:instrText>
      </w:r>
      <w:r>
        <w:fldChar w:fldCharType="separate"/>
      </w:r>
      <w:r>
        <w:t>28</w:t>
      </w:r>
      <w:r>
        <w:fldChar w:fldCharType="end"/>
      </w:r>
      <w:r>
        <w:fldChar w:fldCharType="end"/>
      </w:r>
    </w:p>
    <w:p>
      <w:pPr>
        <w:pStyle w:val="19"/>
        <w:tabs>
          <w:tab w:val="right" w:leader="dot" w:pos="8302"/>
        </w:tabs>
        <w:rPr>
          <w:rFonts w:asciiTheme="minorHAnsi" w:hAnsiTheme="minorHAnsi" w:eastAsiaTheme="minorEastAsia" w:cstheme="minorBidi"/>
          <w:bCs w:val="0"/>
          <w:caps w:val="0"/>
          <w:sz w:val="21"/>
          <w:szCs w:val="22"/>
        </w:rPr>
      </w:pPr>
      <w:r>
        <w:fldChar w:fldCharType="begin"/>
      </w:r>
      <w:r>
        <w:instrText xml:space="preserve"> HYPERLINK \l "_Toc502155852" </w:instrText>
      </w:r>
      <w:r>
        <w:fldChar w:fldCharType="separate"/>
      </w:r>
      <w:r>
        <w:rPr>
          <w:rStyle w:val="32"/>
        </w:rPr>
        <w:t>第七章  矿业权设置区划及监督管理</w:t>
      </w:r>
      <w:r>
        <w:tab/>
      </w:r>
      <w:r>
        <w:fldChar w:fldCharType="begin"/>
      </w:r>
      <w:r>
        <w:instrText xml:space="preserve"> PAGEREF _Toc502155852 \h </w:instrText>
      </w:r>
      <w:r>
        <w:fldChar w:fldCharType="separate"/>
      </w:r>
      <w:r>
        <w:t>29</w:t>
      </w:r>
      <w:r>
        <w:fldChar w:fldCharType="end"/>
      </w:r>
      <w:r>
        <w:fldChar w:fldCharType="end"/>
      </w:r>
    </w:p>
    <w:p>
      <w:pPr>
        <w:pStyle w:val="22"/>
        <w:tabs>
          <w:tab w:val="right" w:leader="dot" w:pos="8302"/>
        </w:tabs>
        <w:ind w:firstLine="600"/>
        <w:rPr>
          <w:rFonts w:asciiTheme="minorHAnsi" w:hAnsiTheme="minorHAnsi" w:eastAsiaTheme="minorEastAsia" w:cstheme="minorBidi"/>
          <w:smallCaps w:val="0"/>
          <w:sz w:val="21"/>
          <w:szCs w:val="22"/>
        </w:rPr>
      </w:pPr>
      <w:r>
        <w:fldChar w:fldCharType="begin"/>
      </w:r>
      <w:r>
        <w:instrText xml:space="preserve"> HYPERLINK \l "_Toc502155853" </w:instrText>
      </w:r>
      <w:r>
        <w:fldChar w:fldCharType="separate"/>
      </w:r>
      <w:r>
        <w:rPr>
          <w:rStyle w:val="32"/>
        </w:rPr>
        <w:t>一、探矿权设置区划</w:t>
      </w:r>
      <w:r>
        <w:tab/>
      </w:r>
      <w:r>
        <w:fldChar w:fldCharType="begin"/>
      </w:r>
      <w:r>
        <w:instrText xml:space="preserve"> PAGEREF _Toc502155853 \h </w:instrText>
      </w:r>
      <w:r>
        <w:fldChar w:fldCharType="separate"/>
      </w:r>
      <w:r>
        <w:t>29</w:t>
      </w:r>
      <w:r>
        <w:fldChar w:fldCharType="end"/>
      </w:r>
      <w:r>
        <w:fldChar w:fldCharType="end"/>
      </w:r>
    </w:p>
    <w:p>
      <w:pPr>
        <w:pStyle w:val="22"/>
        <w:tabs>
          <w:tab w:val="right" w:leader="dot" w:pos="8302"/>
        </w:tabs>
        <w:ind w:firstLine="600"/>
        <w:rPr>
          <w:rFonts w:asciiTheme="minorHAnsi" w:hAnsiTheme="minorHAnsi" w:eastAsiaTheme="minorEastAsia" w:cstheme="minorBidi"/>
          <w:smallCaps w:val="0"/>
          <w:sz w:val="21"/>
          <w:szCs w:val="22"/>
        </w:rPr>
      </w:pPr>
      <w:r>
        <w:fldChar w:fldCharType="begin"/>
      </w:r>
      <w:r>
        <w:instrText xml:space="preserve"> HYPERLINK \l "_Toc502155854" </w:instrText>
      </w:r>
      <w:r>
        <w:fldChar w:fldCharType="separate"/>
      </w:r>
      <w:r>
        <w:rPr>
          <w:rStyle w:val="32"/>
          <w:rFonts w:ascii="Times New Roman" w:hAnsi="仿宋"/>
        </w:rPr>
        <w:t>二、采矿权设置区划</w:t>
      </w:r>
      <w:r>
        <w:tab/>
      </w:r>
      <w:r>
        <w:fldChar w:fldCharType="begin"/>
      </w:r>
      <w:r>
        <w:instrText xml:space="preserve"> PAGEREF _Toc502155854 \h </w:instrText>
      </w:r>
      <w:r>
        <w:fldChar w:fldCharType="separate"/>
      </w:r>
      <w:r>
        <w:t>29</w:t>
      </w:r>
      <w:r>
        <w:fldChar w:fldCharType="end"/>
      </w:r>
      <w:r>
        <w:fldChar w:fldCharType="end"/>
      </w:r>
    </w:p>
    <w:p>
      <w:pPr>
        <w:pStyle w:val="22"/>
        <w:tabs>
          <w:tab w:val="right" w:leader="dot" w:pos="8302"/>
        </w:tabs>
        <w:ind w:firstLine="600"/>
        <w:rPr>
          <w:rFonts w:asciiTheme="minorHAnsi" w:hAnsiTheme="minorHAnsi" w:eastAsiaTheme="minorEastAsia" w:cstheme="minorBidi"/>
          <w:smallCaps w:val="0"/>
          <w:sz w:val="21"/>
          <w:szCs w:val="22"/>
        </w:rPr>
      </w:pPr>
      <w:r>
        <w:fldChar w:fldCharType="begin"/>
      </w:r>
      <w:r>
        <w:instrText xml:space="preserve"> HYPERLINK \l "_Toc502155855" </w:instrText>
      </w:r>
      <w:r>
        <w:fldChar w:fldCharType="separate"/>
      </w:r>
      <w:r>
        <w:rPr>
          <w:rStyle w:val="32"/>
          <w:rFonts w:ascii="仿宋" w:hAnsi="仿宋"/>
          <w:bCs/>
        </w:rPr>
        <w:t>三、严格勘查开发监督管理</w:t>
      </w:r>
      <w:r>
        <w:tab/>
      </w:r>
      <w:r>
        <w:fldChar w:fldCharType="begin"/>
      </w:r>
      <w:r>
        <w:instrText xml:space="preserve"> PAGEREF _Toc502155855 \h </w:instrText>
      </w:r>
      <w:r>
        <w:fldChar w:fldCharType="separate"/>
      </w:r>
      <w:r>
        <w:t>30</w:t>
      </w:r>
      <w:r>
        <w:fldChar w:fldCharType="end"/>
      </w:r>
      <w:r>
        <w:fldChar w:fldCharType="end"/>
      </w:r>
    </w:p>
    <w:p>
      <w:pPr>
        <w:pStyle w:val="19"/>
        <w:tabs>
          <w:tab w:val="right" w:leader="dot" w:pos="8302"/>
        </w:tabs>
        <w:rPr>
          <w:rFonts w:asciiTheme="minorHAnsi" w:hAnsiTheme="minorHAnsi" w:eastAsiaTheme="minorEastAsia" w:cstheme="minorBidi"/>
          <w:bCs w:val="0"/>
          <w:caps w:val="0"/>
          <w:sz w:val="21"/>
          <w:szCs w:val="22"/>
        </w:rPr>
      </w:pPr>
      <w:r>
        <w:fldChar w:fldCharType="begin"/>
      </w:r>
      <w:r>
        <w:instrText xml:space="preserve"> HYPERLINK \l "_Toc502155856" </w:instrText>
      </w:r>
      <w:r>
        <w:fldChar w:fldCharType="separate"/>
      </w:r>
      <w:r>
        <w:rPr>
          <w:rStyle w:val="32"/>
        </w:rPr>
        <w:t>第八章  规划实施管理</w:t>
      </w:r>
      <w:r>
        <w:tab/>
      </w:r>
      <w:r>
        <w:fldChar w:fldCharType="begin"/>
      </w:r>
      <w:r>
        <w:instrText xml:space="preserve"> PAGEREF _Toc502155856 \h </w:instrText>
      </w:r>
      <w:r>
        <w:fldChar w:fldCharType="separate"/>
      </w:r>
      <w:r>
        <w:t>34</w:t>
      </w:r>
      <w:r>
        <w:fldChar w:fldCharType="end"/>
      </w:r>
      <w:r>
        <w:fldChar w:fldCharType="end"/>
      </w:r>
    </w:p>
    <w:p>
      <w:pPr>
        <w:pStyle w:val="22"/>
        <w:tabs>
          <w:tab w:val="right" w:leader="dot" w:pos="8302"/>
        </w:tabs>
        <w:ind w:firstLine="600"/>
        <w:rPr>
          <w:rFonts w:asciiTheme="minorHAnsi" w:hAnsiTheme="minorHAnsi" w:eastAsiaTheme="minorEastAsia" w:cstheme="minorBidi"/>
          <w:smallCaps w:val="0"/>
          <w:sz w:val="21"/>
          <w:szCs w:val="22"/>
        </w:rPr>
      </w:pPr>
      <w:r>
        <w:fldChar w:fldCharType="begin"/>
      </w:r>
      <w:r>
        <w:instrText xml:space="preserve"> HYPERLINK \l "_Toc502155857" </w:instrText>
      </w:r>
      <w:r>
        <w:fldChar w:fldCharType="separate"/>
      </w:r>
      <w:r>
        <w:rPr>
          <w:rStyle w:val="32"/>
        </w:rPr>
        <w:t>一、强化规划管控力度</w:t>
      </w:r>
      <w:r>
        <w:tab/>
      </w:r>
      <w:r>
        <w:fldChar w:fldCharType="begin"/>
      </w:r>
      <w:r>
        <w:instrText xml:space="preserve"> PAGEREF _Toc502155857 \h </w:instrText>
      </w:r>
      <w:r>
        <w:fldChar w:fldCharType="separate"/>
      </w:r>
      <w:r>
        <w:t>34</w:t>
      </w:r>
      <w:r>
        <w:fldChar w:fldCharType="end"/>
      </w:r>
      <w:r>
        <w:fldChar w:fldCharType="end"/>
      </w:r>
    </w:p>
    <w:p>
      <w:pPr>
        <w:pStyle w:val="22"/>
        <w:tabs>
          <w:tab w:val="right" w:leader="dot" w:pos="8302"/>
        </w:tabs>
        <w:ind w:firstLine="600"/>
        <w:rPr>
          <w:rFonts w:asciiTheme="minorHAnsi" w:hAnsiTheme="minorHAnsi" w:eastAsiaTheme="minorEastAsia" w:cstheme="minorBidi"/>
          <w:smallCaps w:val="0"/>
          <w:sz w:val="21"/>
          <w:szCs w:val="22"/>
        </w:rPr>
      </w:pPr>
      <w:r>
        <w:fldChar w:fldCharType="begin"/>
      </w:r>
      <w:r>
        <w:instrText xml:space="preserve"> HYPERLINK \l "_Toc502155858" </w:instrText>
      </w:r>
      <w:r>
        <w:fldChar w:fldCharType="separate"/>
      </w:r>
      <w:r>
        <w:rPr>
          <w:rStyle w:val="32"/>
        </w:rPr>
        <w:t>二、健全完善规划实施评估调整机制</w:t>
      </w:r>
      <w:r>
        <w:tab/>
      </w:r>
      <w:r>
        <w:fldChar w:fldCharType="begin"/>
      </w:r>
      <w:r>
        <w:instrText xml:space="preserve"> PAGEREF _Toc502155858 \h </w:instrText>
      </w:r>
      <w:r>
        <w:fldChar w:fldCharType="separate"/>
      </w:r>
      <w:r>
        <w:t>34</w:t>
      </w:r>
      <w:r>
        <w:fldChar w:fldCharType="end"/>
      </w:r>
      <w:r>
        <w:fldChar w:fldCharType="end"/>
      </w:r>
    </w:p>
    <w:p>
      <w:pPr>
        <w:pStyle w:val="22"/>
        <w:tabs>
          <w:tab w:val="right" w:leader="dot" w:pos="8302"/>
        </w:tabs>
        <w:ind w:firstLine="600"/>
        <w:rPr>
          <w:rFonts w:asciiTheme="minorHAnsi" w:hAnsiTheme="minorHAnsi" w:eastAsiaTheme="minorEastAsia" w:cstheme="minorBidi"/>
          <w:smallCaps w:val="0"/>
          <w:sz w:val="21"/>
          <w:szCs w:val="22"/>
        </w:rPr>
      </w:pPr>
      <w:r>
        <w:fldChar w:fldCharType="begin"/>
      </w:r>
      <w:r>
        <w:instrText xml:space="preserve"> HYPERLINK \l "_Toc502155859" </w:instrText>
      </w:r>
      <w:r>
        <w:fldChar w:fldCharType="separate"/>
      </w:r>
      <w:r>
        <w:rPr>
          <w:rStyle w:val="32"/>
        </w:rPr>
        <w:t>三、加强规划实施情况监督检查</w:t>
      </w:r>
      <w:r>
        <w:tab/>
      </w:r>
      <w:r>
        <w:fldChar w:fldCharType="begin"/>
      </w:r>
      <w:r>
        <w:instrText xml:space="preserve"> PAGEREF _Toc502155859 \h </w:instrText>
      </w:r>
      <w:r>
        <w:fldChar w:fldCharType="separate"/>
      </w:r>
      <w:r>
        <w:t>35</w:t>
      </w:r>
      <w:r>
        <w:fldChar w:fldCharType="end"/>
      </w:r>
      <w:r>
        <w:fldChar w:fldCharType="end"/>
      </w:r>
    </w:p>
    <w:p>
      <w:pPr>
        <w:pStyle w:val="22"/>
        <w:tabs>
          <w:tab w:val="right" w:leader="dot" w:pos="8302"/>
        </w:tabs>
        <w:ind w:firstLine="600"/>
        <w:rPr>
          <w:rFonts w:asciiTheme="minorHAnsi" w:hAnsiTheme="minorHAnsi" w:eastAsiaTheme="minorEastAsia" w:cstheme="minorBidi"/>
          <w:smallCaps w:val="0"/>
          <w:sz w:val="21"/>
          <w:szCs w:val="22"/>
        </w:rPr>
      </w:pPr>
      <w:r>
        <w:fldChar w:fldCharType="begin"/>
      </w:r>
      <w:r>
        <w:instrText xml:space="preserve"> HYPERLINK \l "_Toc502155860" </w:instrText>
      </w:r>
      <w:r>
        <w:fldChar w:fldCharType="separate"/>
      </w:r>
      <w:r>
        <w:rPr>
          <w:rStyle w:val="32"/>
        </w:rPr>
        <w:t>四、提高规划管理信息化水平</w:t>
      </w:r>
      <w:r>
        <w:tab/>
      </w:r>
      <w:r>
        <w:fldChar w:fldCharType="begin"/>
      </w:r>
      <w:r>
        <w:instrText xml:space="preserve"> PAGEREF _Toc502155860 \h </w:instrText>
      </w:r>
      <w:r>
        <w:fldChar w:fldCharType="separate"/>
      </w:r>
      <w:r>
        <w:t>35</w:t>
      </w:r>
      <w:r>
        <w:fldChar w:fldCharType="end"/>
      </w:r>
      <w:r>
        <w:fldChar w:fldCharType="end"/>
      </w:r>
    </w:p>
    <w:p>
      <w:pPr>
        <w:ind w:firstLine="602"/>
      </w:pPr>
      <w:r>
        <w:rPr>
          <w:b/>
          <w:bCs/>
          <w:lang w:val="zh-CN"/>
        </w:rPr>
        <w:fldChar w:fldCharType="end"/>
      </w:r>
    </w:p>
    <w:p>
      <w:pPr>
        <w:ind w:firstLine="880"/>
        <w:rPr>
          <w:rFonts w:ascii="等线" w:eastAsia="黑体"/>
          <w:bCs/>
          <w:caps/>
          <w:color w:val="000000"/>
          <w:kern w:val="0"/>
          <w:sz w:val="44"/>
          <w:szCs w:val="24"/>
        </w:rPr>
      </w:pPr>
    </w:p>
    <w:p>
      <w:pPr>
        <w:ind w:firstLine="880"/>
        <w:rPr>
          <w:rFonts w:ascii="等线" w:eastAsia="黑体"/>
          <w:bCs/>
          <w:caps/>
          <w:color w:val="000000"/>
          <w:kern w:val="0"/>
          <w:sz w:val="44"/>
          <w:szCs w:val="24"/>
        </w:rPr>
      </w:pPr>
    </w:p>
    <w:p>
      <w:pPr>
        <w:ind w:firstLine="880"/>
        <w:rPr>
          <w:rFonts w:ascii="等线" w:eastAsia="黑体"/>
          <w:bCs/>
          <w:caps/>
          <w:color w:val="000000"/>
          <w:kern w:val="0"/>
          <w:sz w:val="44"/>
          <w:szCs w:val="24"/>
        </w:rPr>
      </w:pPr>
    </w:p>
    <w:p>
      <w:pPr>
        <w:ind w:firstLine="880"/>
        <w:rPr>
          <w:rFonts w:ascii="等线" w:eastAsia="黑体"/>
          <w:bCs/>
          <w:caps/>
          <w:color w:val="000000"/>
          <w:kern w:val="0"/>
          <w:sz w:val="44"/>
          <w:szCs w:val="24"/>
        </w:rPr>
      </w:pPr>
    </w:p>
    <w:p>
      <w:pPr>
        <w:ind w:firstLine="880"/>
        <w:rPr>
          <w:rFonts w:ascii="等线" w:eastAsia="黑体"/>
          <w:bCs/>
          <w:caps/>
          <w:color w:val="000000"/>
          <w:kern w:val="0"/>
          <w:sz w:val="44"/>
          <w:szCs w:val="24"/>
        </w:rPr>
      </w:pPr>
    </w:p>
    <w:p>
      <w:pPr>
        <w:ind w:firstLine="880"/>
        <w:rPr>
          <w:rFonts w:ascii="等线" w:eastAsia="黑体"/>
          <w:bCs/>
          <w:caps/>
          <w:color w:val="000000"/>
          <w:kern w:val="0"/>
          <w:sz w:val="44"/>
          <w:szCs w:val="24"/>
        </w:rPr>
      </w:pPr>
    </w:p>
    <w:p>
      <w:pPr>
        <w:ind w:firstLine="880"/>
        <w:rPr>
          <w:rFonts w:ascii="等线" w:eastAsia="黑体"/>
          <w:bCs/>
          <w:caps/>
          <w:color w:val="000000"/>
          <w:kern w:val="0"/>
          <w:sz w:val="44"/>
          <w:szCs w:val="24"/>
        </w:rPr>
      </w:pPr>
    </w:p>
    <w:p>
      <w:pPr>
        <w:ind w:firstLine="880"/>
        <w:rPr>
          <w:rFonts w:ascii="等线" w:eastAsia="黑体"/>
          <w:bCs/>
          <w:caps/>
          <w:color w:val="000000"/>
          <w:kern w:val="0"/>
          <w:sz w:val="44"/>
          <w:szCs w:val="24"/>
        </w:rPr>
      </w:pPr>
    </w:p>
    <w:p>
      <w:pPr>
        <w:ind w:firstLine="880"/>
        <w:rPr>
          <w:rFonts w:ascii="等线" w:eastAsia="黑体"/>
          <w:bCs/>
          <w:caps/>
          <w:color w:val="000000"/>
          <w:kern w:val="0"/>
          <w:sz w:val="44"/>
          <w:szCs w:val="24"/>
        </w:rPr>
      </w:pPr>
    </w:p>
    <w:p>
      <w:pPr>
        <w:spacing w:line="360" w:lineRule="auto"/>
        <w:ind w:firstLine="643"/>
        <w:jc w:val="center"/>
        <w:rPr>
          <w:b/>
          <w:sz w:val="32"/>
          <w:szCs w:val="32"/>
        </w:rPr>
      </w:pPr>
      <w:r>
        <w:rPr>
          <w:rFonts w:hAnsi="仿宋"/>
          <w:b/>
          <w:sz w:val="32"/>
          <w:szCs w:val="32"/>
        </w:rPr>
        <w:t>附</w:t>
      </w:r>
      <w:r>
        <w:rPr>
          <w:b/>
          <w:sz w:val="32"/>
          <w:szCs w:val="32"/>
        </w:rPr>
        <w:t xml:space="preserve">    </w:t>
      </w:r>
      <w:r>
        <w:rPr>
          <w:rFonts w:hAnsi="仿宋"/>
          <w:b/>
          <w:sz w:val="32"/>
          <w:szCs w:val="32"/>
        </w:rPr>
        <w:t>表</w:t>
      </w:r>
    </w:p>
    <w:p>
      <w:pPr>
        <w:spacing w:line="360" w:lineRule="auto"/>
        <w:ind w:firstLine="560"/>
        <w:rPr>
          <w:sz w:val="28"/>
        </w:rPr>
      </w:pPr>
      <w:r>
        <w:rPr>
          <w:rFonts w:hint="eastAsia"/>
          <w:sz w:val="28"/>
        </w:rPr>
        <w:t>附表1：规划基期镇坪县主要矿产资源储量表</w:t>
      </w:r>
    </w:p>
    <w:p>
      <w:pPr>
        <w:spacing w:line="360" w:lineRule="auto"/>
        <w:ind w:firstLine="560"/>
        <w:rPr>
          <w:sz w:val="28"/>
        </w:rPr>
      </w:pPr>
      <w:r>
        <w:rPr>
          <w:rFonts w:hint="eastAsia"/>
          <w:sz w:val="28"/>
        </w:rPr>
        <w:t>附表2：规划基期镇坪县主要矿区（床）资源储量基本情况表</w:t>
      </w:r>
    </w:p>
    <w:p>
      <w:pPr>
        <w:spacing w:line="360" w:lineRule="auto"/>
        <w:ind w:firstLine="560"/>
        <w:rPr>
          <w:sz w:val="28"/>
        </w:rPr>
      </w:pPr>
      <w:r>
        <w:rPr>
          <w:rFonts w:hint="eastAsia"/>
          <w:sz w:val="28"/>
        </w:rPr>
        <w:t>附表</w:t>
      </w:r>
      <w:r>
        <w:rPr>
          <w:sz w:val="28"/>
        </w:rPr>
        <w:t>3</w:t>
      </w:r>
      <w:r>
        <w:rPr>
          <w:rFonts w:hint="eastAsia"/>
          <w:sz w:val="28"/>
        </w:rPr>
        <w:t>：规划基期镇坪县主要矿产开发利用现状表</w:t>
      </w:r>
    </w:p>
    <w:p>
      <w:pPr>
        <w:spacing w:line="360" w:lineRule="auto"/>
        <w:ind w:firstLine="560"/>
        <w:rPr>
          <w:sz w:val="28"/>
        </w:rPr>
      </w:pPr>
      <w:r>
        <w:rPr>
          <w:rFonts w:hint="eastAsia"/>
          <w:sz w:val="28"/>
        </w:rPr>
        <w:t>附表</w:t>
      </w:r>
      <w:r>
        <w:rPr>
          <w:sz w:val="28"/>
        </w:rPr>
        <w:t>4</w:t>
      </w:r>
      <w:r>
        <w:rPr>
          <w:rFonts w:hint="eastAsia"/>
          <w:sz w:val="28"/>
        </w:rPr>
        <w:t>：规划基期镇坪县主要矿山开发利用现状表</w:t>
      </w:r>
    </w:p>
    <w:p>
      <w:pPr>
        <w:spacing w:line="360" w:lineRule="auto"/>
        <w:ind w:firstLine="560"/>
        <w:rPr>
          <w:sz w:val="28"/>
        </w:rPr>
      </w:pPr>
      <w:r>
        <w:rPr>
          <w:rFonts w:hint="eastAsia"/>
          <w:sz w:val="28"/>
        </w:rPr>
        <w:t>附表</w:t>
      </w:r>
      <w:r>
        <w:rPr>
          <w:sz w:val="28"/>
        </w:rPr>
        <w:t>5</w:t>
      </w:r>
      <w:r>
        <w:rPr>
          <w:rFonts w:hint="eastAsia"/>
          <w:sz w:val="28"/>
        </w:rPr>
        <w:t>：规划基期镇坪县主要矿产探矿权现状表</w:t>
      </w:r>
    </w:p>
    <w:p>
      <w:pPr>
        <w:spacing w:line="360" w:lineRule="auto"/>
        <w:ind w:firstLine="560"/>
        <w:rPr>
          <w:sz w:val="28"/>
        </w:rPr>
      </w:pPr>
      <w:r>
        <w:rPr>
          <w:rFonts w:hint="eastAsia"/>
          <w:sz w:val="28"/>
        </w:rPr>
        <w:t>附表</w:t>
      </w:r>
      <w:r>
        <w:rPr>
          <w:sz w:val="28"/>
        </w:rPr>
        <w:t>6</w:t>
      </w:r>
      <w:r>
        <w:rPr>
          <w:rFonts w:hint="eastAsia"/>
          <w:sz w:val="28"/>
        </w:rPr>
        <w:t>：规划基期镇坪县主要矿产采矿权现状表</w:t>
      </w:r>
    </w:p>
    <w:p>
      <w:pPr>
        <w:spacing w:line="360" w:lineRule="auto"/>
        <w:ind w:firstLine="560"/>
        <w:rPr>
          <w:sz w:val="28"/>
        </w:rPr>
      </w:pPr>
      <w:r>
        <w:rPr>
          <w:rFonts w:hint="eastAsia"/>
          <w:sz w:val="28"/>
        </w:rPr>
        <w:t>附表</w:t>
      </w:r>
      <w:r>
        <w:rPr>
          <w:sz w:val="28"/>
        </w:rPr>
        <w:t>7</w:t>
      </w:r>
      <w:r>
        <w:rPr>
          <w:rFonts w:hint="eastAsia"/>
          <w:sz w:val="28"/>
        </w:rPr>
        <w:t>：镇坪县矿产资源勘查分区表</w:t>
      </w:r>
    </w:p>
    <w:p>
      <w:pPr>
        <w:spacing w:line="360" w:lineRule="auto"/>
        <w:ind w:firstLine="560"/>
        <w:rPr>
          <w:sz w:val="28"/>
        </w:rPr>
      </w:pPr>
      <w:r>
        <w:rPr>
          <w:rFonts w:hint="eastAsia"/>
          <w:sz w:val="28"/>
        </w:rPr>
        <w:t>附表</w:t>
      </w:r>
      <w:r>
        <w:rPr>
          <w:sz w:val="28"/>
        </w:rPr>
        <w:t>8</w:t>
      </w:r>
      <w:r>
        <w:rPr>
          <w:rFonts w:hint="eastAsia"/>
          <w:sz w:val="28"/>
        </w:rPr>
        <w:t>：镇坪县主要矿产资源探矿权设置区划表</w:t>
      </w:r>
    </w:p>
    <w:p>
      <w:pPr>
        <w:spacing w:line="360" w:lineRule="auto"/>
        <w:ind w:firstLine="560"/>
        <w:rPr>
          <w:sz w:val="28"/>
        </w:rPr>
      </w:pPr>
      <w:r>
        <w:rPr>
          <w:rFonts w:hint="eastAsia"/>
          <w:sz w:val="28"/>
        </w:rPr>
        <w:t>附表</w:t>
      </w:r>
      <w:r>
        <w:rPr>
          <w:sz w:val="28"/>
        </w:rPr>
        <w:t>9</w:t>
      </w:r>
      <w:r>
        <w:rPr>
          <w:rFonts w:hint="eastAsia"/>
          <w:sz w:val="28"/>
        </w:rPr>
        <w:t>：镇坪县矿产资源开采分区表</w:t>
      </w:r>
    </w:p>
    <w:p>
      <w:pPr>
        <w:spacing w:line="360" w:lineRule="auto"/>
        <w:ind w:firstLine="560"/>
        <w:rPr>
          <w:sz w:val="28"/>
        </w:rPr>
      </w:pPr>
      <w:r>
        <w:rPr>
          <w:rFonts w:hint="eastAsia"/>
          <w:sz w:val="28"/>
        </w:rPr>
        <w:t>附表1</w:t>
      </w:r>
      <w:r>
        <w:rPr>
          <w:sz w:val="28"/>
        </w:rPr>
        <w:t>0</w:t>
      </w:r>
      <w:r>
        <w:rPr>
          <w:rFonts w:hint="eastAsia"/>
          <w:sz w:val="28"/>
        </w:rPr>
        <w:t>：镇坪县主要矿产资源采矿权设置区划表</w:t>
      </w:r>
    </w:p>
    <w:p>
      <w:pPr>
        <w:spacing w:line="360" w:lineRule="auto"/>
        <w:ind w:firstLine="560"/>
        <w:rPr>
          <w:sz w:val="28"/>
        </w:rPr>
      </w:pPr>
      <w:r>
        <w:rPr>
          <w:rFonts w:hint="eastAsia"/>
          <w:sz w:val="28"/>
        </w:rPr>
        <w:t>附表1</w:t>
      </w:r>
      <w:r>
        <w:rPr>
          <w:sz w:val="28"/>
        </w:rPr>
        <w:t>1</w:t>
      </w:r>
      <w:r>
        <w:rPr>
          <w:rFonts w:hint="eastAsia"/>
          <w:sz w:val="28"/>
        </w:rPr>
        <w:t>：镇坪县矿产资源</w:t>
      </w:r>
      <w:r>
        <w:rPr>
          <w:sz w:val="28"/>
        </w:rPr>
        <w:t>勘查开发重大项目规划表</w:t>
      </w:r>
    </w:p>
    <w:p>
      <w:pPr>
        <w:spacing w:line="360" w:lineRule="auto"/>
        <w:ind w:firstLine="560"/>
        <w:rPr>
          <w:sz w:val="28"/>
        </w:rPr>
      </w:pPr>
      <w:r>
        <w:rPr>
          <w:rFonts w:hint="eastAsia"/>
          <w:sz w:val="28"/>
        </w:rPr>
        <w:t>附表1</w:t>
      </w:r>
      <w:r>
        <w:rPr>
          <w:sz w:val="28"/>
        </w:rPr>
        <w:t>2</w:t>
      </w:r>
      <w:r>
        <w:rPr>
          <w:rFonts w:hint="eastAsia"/>
          <w:sz w:val="28"/>
        </w:rPr>
        <w:t>：</w:t>
      </w:r>
      <w:r>
        <w:rPr>
          <w:sz w:val="28"/>
        </w:rPr>
        <w:t>镇坪县主要矿产矿山最低开采规模规划表</w:t>
      </w:r>
    </w:p>
    <w:p>
      <w:pPr>
        <w:spacing w:line="360" w:lineRule="auto"/>
        <w:ind w:firstLine="560"/>
        <w:rPr>
          <w:sz w:val="28"/>
        </w:rPr>
      </w:pPr>
      <w:r>
        <w:rPr>
          <w:rFonts w:hint="eastAsia"/>
          <w:sz w:val="28"/>
        </w:rPr>
        <w:t>附表1</w:t>
      </w:r>
      <w:r>
        <w:rPr>
          <w:sz w:val="28"/>
        </w:rPr>
        <w:t>3</w:t>
      </w:r>
      <w:r>
        <w:rPr>
          <w:rFonts w:hint="eastAsia"/>
          <w:sz w:val="28"/>
        </w:rPr>
        <w:t>：镇坪县矿山地质环境重点治理区规划表</w:t>
      </w:r>
    </w:p>
    <w:p>
      <w:pPr>
        <w:spacing w:line="360" w:lineRule="auto"/>
        <w:ind w:firstLine="560"/>
        <w:rPr>
          <w:sz w:val="28"/>
        </w:rPr>
      </w:pPr>
      <w:r>
        <w:rPr>
          <w:rFonts w:hint="eastAsia"/>
          <w:sz w:val="28"/>
        </w:rPr>
        <w:t>附表14：镇坪县矿山地质环境及矿区损毁土地治理规划表</w:t>
      </w:r>
    </w:p>
    <w:p>
      <w:pPr>
        <w:ind w:left="1860" w:leftChars="200" w:hanging="1260" w:hangingChars="450"/>
        <w:rPr>
          <w:sz w:val="28"/>
        </w:rPr>
      </w:pPr>
      <w:r>
        <w:rPr>
          <w:rFonts w:hint="eastAsia"/>
          <w:sz w:val="28"/>
        </w:rPr>
        <w:t>附表15：镇坪县自然保护区、森林公园、水源地保护区名录</w:t>
      </w:r>
    </w:p>
    <w:p>
      <w:pPr>
        <w:ind w:firstLine="560"/>
        <w:rPr>
          <w:sz w:val="28"/>
        </w:rPr>
      </w:pPr>
      <w:r>
        <w:rPr>
          <w:rFonts w:hint="eastAsia"/>
          <w:sz w:val="28"/>
        </w:rPr>
        <w:t>附表1</w:t>
      </w:r>
      <w:r>
        <w:rPr>
          <w:sz w:val="28"/>
        </w:rPr>
        <w:t>6</w:t>
      </w:r>
      <w:r>
        <w:rPr>
          <w:rFonts w:hint="eastAsia"/>
          <w:sz w:val="28"/>
        </w:rPr>
        <w:t>：</w:t>
      </w:r>
      <w:r>
        <w:rPr>
          <w:sz w:val="28"/>
        </w:rPr>
        <w:t>镇坪县重要湿地名录</w:t>
      </w: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spacing w:line="360" w:lineRule="auto"/>
        <w:ind w:firstLine="0" w:firstLineChars="0"/>
        <w:jc w:val="center"/>
        <w:rPr>
          <w:b/>
          <w:sz w:val="32"/>
          <w:szCs w:val="32"/>
        </w:rPr>
      </w:pPr>
      <w:r>
        <w:rPr>
          <w:rFonts w:hAnsi="仿宋"/>
          <w:b/>
          <w:sz w:val="32"/>
          <w:szCs w:val="32"/>
        </w:rPr>
        <w:t>附</w:t>
      </w:r>
      <w:r>
        <w:rPr>
          <w:b/>
          <w:sz w:val="32"/>
          <w:szCs w:val="32"/>
        </w:rPr>
        <w:t xml:space="preserve">    </w:t>
      </w:r>
      <w:r>
        <w:rPr>
          <w:rFonts w:hAnsi="仿宋"/>
          <w:b/>
          <w:sz w:val="32"/>
          <w:szCs w:val="32"/>
        </w:rPr>
        <w:t>图</w:t>
      </w:r>
    </w:p>
    <w:tbl>
      <w:tblPr>
        <w:tblStyle w:val="27"/>
        <w:tblW w:w="82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5665"/>
        <w:gridCol w:w="1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shd w:val="clear" w:color="auto" w:fill="auto"/>
          </w:tcPr>
          <w:p>
            <w:pPr>
              <w:tabs>
                <w:tab w:val="left" w:pos="2276"/>
                <w:tab w:val="left" w:pos="4263"/>
              </w:tabs>
              <w:spacing w:line="360" w:lineRule="auto"/>
              <w:ind w:firstLine="0" w:firstLineChars="0"/>
              <w:jc w:val="center"/>
              <w:rPr>
                <w:rFonts w:ascii="Calibri" w:hAnsi="Calibri"/>
                <w:sz w:val="24"/>
                <w:szCs w:val="24"/>
              </w:rPr>
            </w:pPr>
            <w:r>
              <w:rPr>
                <w:rFonts w:ascii="Calibri" w:hAnsi="仿宋"/>
                <w:sz w:val="28"/>
                <w:szCs w:val="24"/>
              </w:rPr>
              <w:t>序号</w:t>
            </w:r>
          </w:p>
        </w:tc>
        <w:tc>
          <w:tcPr>
            <w:tcW w:w="5665" w:type="dxa"/>
            <w:shd w:val="clear" w:color="auto" w:fill="auto"/>
          </w:tcPr>
          <w:p>
            <w:pPr>
              <w:tabs>
                <w:tab w:val="left" w:pos="2276"/>
                <w:tab w:val="left" w:pos="4263"/>
              </w:tabs>
              <w:spacing w:line="360" w:lineRule="auto"/>
              <w:ind w:firstLine="0" w:firstLineChars="0"/>
              <w:jc w:val="center"/>
              <w:rPr>
                <w:rFonts w:ascii="Calibri" w:hAnsi="Calibri"/>
                <w:sz w:val="24"/>
                <w:szCs w:val="24"/>
              </w:rPr>
            </w:pPr>
            <w:r>
              <w:rPr>
                <w:rFonts w:ascii="Calibri" w:hAnsi="仿宋"/>
                <w:sz w:val="28"/>
                <w:szCs w:val="24"/>
              </w:rPr>
              <w:t>图</w:t>
            </w:r>
            <w:r>
              <w:rPr>
                <w:rFonts w:ascii="Calibri" w:hAnsi="Calibri"/>
                <w:sz w:val="28"/>
                <w:szCs w:val="24"/>
              </w:rPr>
              <w:t xml:space="preserve">                 </w:t>
            </w:r>
            <w:r>
              <w:rPr>
                <w:rFonts w:ascii="Calibri" w:hAnsi="仿宋"/>
                <w:sz w:val="28"/>
                <w:szCs w:val="24"/>
              </w:rPr>
              <w:t>名</w:t>
            </w:r>
          </w:p>
        </w:tc>
        <w:tc>
          <w:tcPr>
            <w:tcW w:w="1327" w:type="dxa"/>
            <w:shd w:val="clear" w:color="auto" w:fill="auto"/>
          </w:tcPr>
          <w:p>
            <w:pPr>
              <w:tabs>
                <w:tab w:val="left" w:pos="2276"/>
                <w:tab w:val="left" w:pos="4263"/>
              </w:tabs>
              <w:spacing w:line="360" w:lineRule="auto"/>
              <w:ind w:firstLine="0" w:firstLineChars="0"/>
              <w:jc w:val="center"/>
              <w:rPr>
                <w:rFonts w:ascii="Calibri" w:hAnsi="Calibri"/>
                <w:sz w:val="28"/>
                <w:szCs w:val="24"/>
              </w:rPr>
            </w:pPr>
            <w:r>
              <w:rPr>
                <w:rFonts w:ascii="Calibri" w:hAnsi="仿宋"/>
                <w:sz w:val="28"/>
                <w:szCs w:val="24"/>
              </w:rPr>
              <w:t>比例尺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shd w:val="clear" w:color="auto" w:fill="auto"/>
          </w:tcPr>
          <w:p>
            <w:pPr>
              <w:tabs>
                <w:tab w:val="left" w:pos="2276"/>
                <w:tab w:val="left" w:pos="4263"/>
              </w:tabs>
              <w:spacing w:line="360" w:lineRule="auto"/>
              <w:ind w:firstLine="0" w:firstLineChars="0"/>
              <w:jc w:val="center"/>
              <w:rPr>
                <w:rFonts w:ascii="Calibri" w:hAnsi="Calibri"/>
                <w:sz w:val="24"/>
                <w:szCs w:val="24"/>
              </w:rPr>
            </w:pPr>
            <w:r>
              <w:rPr>
                <w:rFonts w:ascii="Calibri" w:hAnsi="仿宋"/>
                <w:sz w:val="28"/>
                <w:szCs w:val="24"/>
              </w:rPr>
              <w:t>附图一</w:t>
            </w:r>
          </w:p>
        </w:tc>
        <w:tc>
          <w:tcPr>
            <w:tcW w:w="5665" w:type="dxa"/>
            <w:shd w:val="clear" w:color="auto" w:fill="auto"/>
          </w:tcPr>
          <w:p>
            <w:pPr>
              <w:tabs>
                <w:tab w:val="left" w:pos="2276"/>
                <w:tab w:val="left" w:pos="4263"/>
              </w:tabs>
              <w:spacing w:line="360" w:lineRule="auto"/>
              <w:ind w:firstLine="0" w:firstLineChars="0"/>
              <w:jc w:val="center"/>
              <w:rPr>
                <w:rFonts w:ascii="Calibri" w:hAnsi="Calibri"/>
                <w:sz w:val="24"/>
                <w:szCs w:val="24"/>
              </w:rPr>
            </w:pPr>
            <w:r>
              <w:rPr>
                <w:rFonts w:ascii="Calibri" w:hAnsi="仿宋"/>
                <w:sz w:val="28"/>
                <w:szCs w:val="24"/>
              </w:rPr>
              <w:t>镇坪县矿产资源分布图</w:t>
            </w:r>
          </w:p>
        </w:tc>
        <w:tc>
          <w:tcPr>
            <w:tcW w:w="1327" w:type="dxa"/>
            <w:shd w:val="clear" w:color="auto" w:fill="auto"/>
          </w:tcPr>
          <w:p>
            <w:pPr>
              <w:tabs>
                <w:tab w:val="left" w:pos="2276"/>
                <w:tab w:val="left" w:pos="4263"/>
              </w:tabs>
              <w:spacing w:line="360" w:lineRule="auto"/>
              <w:ind w:firstLine="0" w:firstLineChars="0"/>
              <w:jc w:val="center"/>
              <w:rPr>
                <w:rFonts w:ascii="Calibri" w:hAnsi="Calibri"/>
                <w:sz w:val="28"/>
                <w:szCs w:val="24"/>
              </w:rPr>
            </w:pPr>
            <w:r>
              <w:rPr>
                <w:rFonts w:ascii="Calibri" w:hAnsi="Calibri"/>
                <w:sz w:val="28"/>
                <w:szCs w:val="24"/>
              </w:rPr>
              <w:t>1:100000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shd w:val="clear" w:color="auto" w:fill="auto"/>
          </w:tcPr>
          <w:p>
            <w:pPr>
              <w:tabs>
                <w:tab w:val="left" w:pos="2276"/>
                <w:tab w:val="left" w:pos="4263"/>
              </w:tabs>
              <w:spacing w:line="360" w:lineRule="auto"/>
              <w:ind w:firstLine="0" w:firstLineChars="0"/>
              <w:jc w:val="center"/>
              <w:rPr>
                <w:rFonts w:ascii="Calibri" w:hAnsi="Calibri"/>
                <w:sz w:val="24"/>
                <w:szCs w:val="24"/>
              </w:rPr>
            </w:pPr>
            <w:r>
              <w:rPr>
                <w:rFonts w:ascii="Calibri" w:hAnsi="仿宋"/>
                <w:sz w:val="28"/>
                <w:szCs w:val="24"/>
              </w:rPr>
              <w:t>附图二</w:t>
            </w:r>
          </w:p>
        </w:tc>
        <w:tc>
          <w:tcPr>
            <w:tcW w:w="5665" w:type="dxa"/>
            <w:shd w:val="clear" w:color="auto" w:fill="auto"/>
          </w:tcPr>
          <w:p>
            <w:pPr>
              <w:tabs>
                <w:tab w:val="left" w:pos="2276"/>
                <w:tab w:val="left" w:pos="4263"/>
              </w:tabs>
              <w:spacing w:line="360" w:lineRule="auto"/>
              <w:ind w:firstLine="0" w:firstLineChars="0"/>
              <w:jc w:val="center"/>
              <w:rPr>
                <w:rFonts w:ascii="Calibri" w:hAnsi="Calibri"/>
                <w:sz w:val="24"/>
                <w:szCs w:val="24"/>
              </w:rPr>
            </w:pPr>
            <w:r>
              <w:rPr>
                <w:rFonts w:ascii="Calibri" w:hAnsi="仿宋"/>
                <w:sz w:val="28"/>
                <w:szCs w:val="24"/>
              </w:rPr>
              <w:t>镇坪县矿产资源开发利用现状图</w:t>
            </w:r>
          </w:p>
        </w:tc>
        <w:tc>
          <w:tcPr>
            <w:tcW w:w="1327" w:type="dxa"/>
            <w:shd w:val="clear" w:color="auto" w:fill="auto"/>
          </w:tcPr>
          <w:p>
            <w:pPr>
              <w:tabs>
                <w:tab w:val="left" w:pos="2276"/>
                <w:tab w:val="left" w:pos="4263"/>
              </w:tabs>
              <w:spacing w:line="360" w:lineRule="auto"/>
              <w:ind w:firstLine="0" w:firstLineChars="0"/>
              <w:jc w:val="center"/>
              <w:rPr>
                <w:rFonts w:ascii="Calibri" w:hAnsi="Calibri"/>
                <w:sz w:val="28"/>
                <w:szCs w:val="24"/>
              </w:rPr>
            </w:pPr>
            <w:r>
              <w:rPr>
                <w:rFonts w:ascii="Calibri" w:hAnsi="Calibri"/>
                <w:sz w:val="28"/>
                <w:szCs w:val="24"/>
              </w:rPr>
              <w:t>1:100000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242" w:type="dxa"/>
            <w:shd w:val="clear" w:color="auto" w:fill="auto"/>
          </w:tcPr>
          <w:p>
            <w:pPr>
              <w:tabs>
                <w:tab w:val="left" w:pos="2276"/>
                <w:tab w:val="left" w:pos="4263"/>
              </w:tabs>
              <w:spacing w:line="360" w:lineRule="auto"/>
              <w:ind w:firstLine="0" w:firstLineChars="0"/>
              <w:jc w:val="center"/>
              <w:rPr>
                <w:rFonts w:ascii="Calibri" w:hAnsi="Calibri"/>
                <w:sz w:val="24"/>
                <w:szCs w:val="24"/>
              </w:rPr>
            </w:pPr>
            <w:r>
              <w:rPr>
                <w:rFonts w:ascii="Calibri" w:hAnsi="仿宋"/>
                <w:sz w:val="28"/>
                <w:szCs w:val="24"/>
              </w:rPr>
              <w:t>附图三</w:t>
            </w:r>
          </w:p>
        </w:tc>
        <w:tc>
          <w:tcPr>
            <w:tcW w:w="5665" w:type="dxa"/>
            <w:shd w:val="clear" w:color="auto" w:fill="auto"/>
          </w:tcPr>
          <w:p>
            <w:pPr>
              <w:tabs>
                <w:tab w:val="left" w:pos="2276"/>
                <w:tab w:val="left" w:pos="4263"/>
              </w:tabs>
              <w:spacing w:line="360" w:lineRule="auto"/>
              <w:ind w:firstLine="0" w:firstLineChars="0"/>
              <w:jc w:val="center"/>
              <w:rPr>
                <w:rFonts w:ascii="Calibri" w:hAnsi="Calibri"/>
                <w:sz w:val="24"/>
                <w:szCs w:val="24"/>
              </w:rPr>
            </w:pPr>
            <w:r>
              <w:rPr>
                <w:rFonts w:ascii="Calibri" w:hAnsi="仿宋"/>
                <w:sz w:val="28"/>
                <w:szCs w:val="24"/>
              </w:rPr>
              <w:t>镇坪县矿产资源开发利用与保护规划图</w:t>
            </w:r>
          </w:p>
        </w:tc>
        <w:tc>
          <w:tcPr>
            <w:tcW w:w="1327" w:type="dxa"/>
            <w:shd w:val="clear" w:color="auto" w:fill="auto"/>
          </w:tcPr>
          <w:p>
            <w:pPr>
              <w:tabs>
                <w:tab w:val="left" w:pos="2276"/>
                <w:tab w:val="left" w:pos="4263"/>
              </w:tabs>
              <w:spacing w:line="360" w:lineRule="auto"/>
              <w:ind w:firstLine="0" w:firstLineChars="0"/>
              <w:jc w:val="center"/>
              <w:rPr>
                <w:rFonts w:ascii="Calibri" w:hAnsi="Calibri"/>
                <w:sz w:val="28"/>
                <w:szCs w:val="24"/>
              </w:rPr>
            </w:pPr>
            <w:r>
              <w:rPr>
                <w:rFonts w:ascii="Calibri" w:hAnsi="Calibri"/>
                <w:sz w:val="28"/>
                <w:szCs w:val="24"/>
              </w:rPr>
              <w:t>1:100000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shd w:val="clear" w:color="auto" w:fill="auto"/>
          </w:tcPr>
          <w:p>
            <w:pPr>
              <w:tabs>
                <w:tab w:val="left" w:pos="2276"/>
                <w:tab w:val="left" w:pos="4263"/>
              </w:tabs>
              <w:spacing w:line="360" w:lineRule="auto"/>
              <w:ind w:firstLine="0" w:firstLineChars="0"/>
              <w:jc w:val="center"/>
              <w:rPr>
                <w:rFonts w:ascii="Calibri" w:hAnsi="Calibri"/>
                <w:sz w:val="24"/>
                <w:szCs w:val="24"/>
              </w:rPr>
            </w:pPr>
            <w:r>
              <w:rPr>
                <w:rFonts w:ascii="Calibri" w:hAnsi="仿宋"/>
                <w:sz w:val="28"/>
                <w:szCs w:val="24"/>
              </w:rPr>
              <w:t>附图四</w:t>
            </w:r>
          </w:p>
        </w:tc>
        <w:tc>
          <w:tcPr>
            <w:tcW w:w="5665" w:type="dxa"/>
            <w:shd w:val="clear" w:color="auto" w:fill="auto"/>
          </w:tcPr>
          <w:p>
            <w:pPr>
              <w:tabs>
                <w:tab w:val="left" w:pos="2276"/>
                <w:tab w:val="left" w:pos="4263"/>
              </w:tabs>
              <w:spacing w:line="360" w:lineRule="auto"/>
              <w:ind w:firstLine="0" w:firstLineChars="0"/>
              <w:jc w:val="center"/>
              <w:rPr>
                <w:rFonts w:ascii="Calibri" w:hAnsi="Calibri"/>
                <w:sz w:val="24"/>
                <w:szCs w:val="24"/>
              </w:rPr>
            </w:pPr>
            <w:r>
              <w:rPr>
                <w:rFonts w:ascii="Calibri" w:hAnsi="仿宋"/>
                <w:sz w:val="28"/>
                <w:szCs w:val="24"/>
              </w:rPr>
              <w:t>镇坪县矿产资源勘查规划图</w:t>
            </w:r>
          </w:p>
        </w:tc>
        <w:tc>
          <w:tcPr>
            <w:tcW w:w="1327" w:type="dxa"/>
            <w:shd w:val="clear" w:color="auto" w:fill="auto"/>
          </w:tcPr>
          <w:p>
            <w:pPr>
              <w:tabs>
                <w:tab w:val="left" w:pos="2276"/>
                <w:tab w:val="left" w:pos="4263"/>
              </w:tabs>
              <w:spacing w:line="360" w:lineRule="auto"/>
              <w:ind w:firstLine="0" w:firstLineChars="0"/>
              <w:jc w:val="center"/>
              <w:rPr>
                <w:rFonts w:ascii="Calibri" w:hAnsi="Calibri"/>
                <w:sz w:val="28"/>
                <w:szCs w:val="24"/>
              </w:rPr>
            </w:pPr>
            <w:r>
              <w:rPr>
                <w:rFonts w:ascii="Calibri" w:hAnsi="Calibri"/>
                <w:sz w:val="28"/>
                <w:szCs w:val="24"/>
              </w:rPr>
              <w:t>1:100000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2" w:type="dxa"/>
            <w:shd w:val="clear" w:color="auto" w:fill="auto"/>
          </w:tcPr>
          <w:p>
            <w:pPr>
              <w:tabs>
                <w:tab w:val="left" w:pos="2276"/>
                <w:tab w:val="left" w:pos="4263"/>
              </w:tabs>
              <w:spacing w:line="360" w:lineRule="auto"/>
              <w:ind w:firstLine="0" w:firstLineChars="0"/>
              <w:jc w:val="center"/>
              <w:rPr>
                <w:rFonts w:ascii="Calibri" w:hAnsi="Calibri"/>
                <w:sz w:val="24"/>
                <w:szCs w:val="24"/>
              </w:rPr>
            </w:pPr>
            <w:r>
              <w:rPr>
                <w:rFonts w:ascii="Calibri" w:hAnsi="仿宋"/>
                <w:sz w:val="28"/>
                <w:szCs w:val="24"/>
              </w:rPr>
              <w:t>附图五</w:t>
            </w:r>
          </w:p>
        </w:tc>
        <w:tc>
          <w:tcPr>
            <w:tcW w:w="5665" w:type="dxa"/>
            <w:shd w:val="clear" w:color="auto" w:fill="auto"/>
          </w:tcPr>
          <w:p>
            <w:pPr>
              <w:tabs>
                <w:tab w:val="left" w:pos="2276"/>
                <w:tab w:val="left" w:pos="4263"/>
              </w:tabs>
              <w:spacing w:line="360" w:lineRule="auto"/>
              <w:ind w:firstLine="0" w:firstLineChars="0"/>
              <w:jc w:val="center"/>
              <w:rPr>
                <w:rFonts w:ascii="Calibri" w:hAnsi="Calibri"/>
                <w:sz w:val="24"/>
                <w:szCs w:val="24"/>
              </w:rPr>
            </w:pPr>
            <w:r>
              <w:rPr>
                <w:rFonts w:hint="eastAsia" w:ascii="Calibri" w:hAnsi="仿宋"/>
                <w:sz w:val="28"/>
                <w:szCs w:val="24"/>
              </w:rPr>
              <w:t>镇坪县矿山地质环境重点治理区规划图</w:t>
            </w:r>
          </w:p>
        </w:tc>
        <w:tc>
          <w:tcPr>
            <w:tcW w:w="1327" w:type="dxa"/>
            <w:shd w:val="clear" w:color="auto" w:fill="auto"/>
          </w:tcPr>
          <w:p>
            <w:pPr>
              <w:tabs>
                <w:tab w:val="left" w:pos="2276"/>
                <w:tab w:val="left" w:pos="4263"/>
              </w:tabs>
              <w:spacing w:line="360" w:lineRule="auto"/>
              <w:ind w:firstLine="0" w:firstLineChars="0"/>
              <w:jc w:val="center"/>
              <w:rPr>
                <w:rFonts w:ascii="Calibri" w:hAnsi="Calibri"/>
                <w:sz w:val="28"/>
                <w:szCs w:val="24"/>
              </w:rPr>
            </w:pPr>
            <w:r>
              <w:rPr>
                <w:rFonts w:ascii="Calibri" w:hAnsi="Calibri"/>
                <w:sz w:val="28"/>
                <w:szCs w:val="24"/>
              </w:rPr>
              <w:t>1:100000</w:t>
            </w:r>
          </w:p>
        </w:tc>
      </w:tr>
    </w:tbl>
    <w:p>
      <w:pPr>
        <w:spacing w:line="360" w:lineRule="auto"/>
        <w:ind w:firstLine="0" w:firstLineChars="0"/>
        <w:jc w:val="center"/>
        <w:rPr>
          <w:b/>
          <w:sz w:val="32"/>
          <w:szCs w:val="32"/>
        </w:rPr>
      </w:pPr>
      <w:r>
        <w:rPr>
          <w:rFonts w:hint="eastAsia" w:hAnsi="仿宋"/>
          <w:b/>
          <w:sz w:val="32"/>
          <w:szCs w:val="32"/>
        </w:rPr>
        <w:t xml:space="preserve"> </w:t>
      </w:r>
      <w:r>
        <w:rPr>
          <w:rFonts w:hAnsi="仿宋"/>
          <w:b/>
          <w:sz w:val="32"/>
          <w:szCs w:val="32"/>
        </w:rPr>
        <w:t>附</w:t>
      </w:r>
      <w:r>
        <w:rPr>
          <w:rFonts w:hint="eastAsia" w:hAnsi="仿宋"/>
          <w:b/>
          <w:sz w:val="32"/>
          <w:szCs w:val="32"/>
        </w:rPr>
        <w:t xml:space="preserve"> </w:t>
      </w:r>
      <w:r>
        <w:rPr>
          <w:rFonts w:hAnsi="仿宋"/>
          <w:b/>
          <w:sz w:val="32"/>
          <w:szCs w:val="32"/>
        </w:rPr>
        <w:t xml:space="preserve"> </w:t>
      </w:r>
      <w:r>
        <w:rPr>
          <w:rFonts w:hint="eastAsia" w:hAnsi="仿宋"/>
          <w:b/>
          <w:sz w:val="32"/>
          <w:szCs w:val="32"/>
        </w:rPr>
        <w:t xml:space="preserve">  </w:t>
      </w:r>
      <w:r>
        <w:rPr>
          <w:rFonts w:hAnsi="仿宋"/>
          <w:b/>
          <w:sz w:val="32"/>
          <w:szCs w:val="32"/>
        </w:rPr>
        <w:t>件</w:t>
      </w:r>
    </w:p>
    <w:p>
      <w:pPr>
        <w:ind w:firstLine="560"/>
        <w:rPr>
          <w:rFonts w:hAnsi="仿宋"/>
          <w:sz w:val="28"/>
          <w:szCs w:val="24"/>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40" w:right="1797" w:bottom="1440" w:left="1797" w:header="851" w:footer="992" w:gutter="0"/>
          <w:pgNumType w:start="1"/>
          <w:cols w:space="425" w:num="1"/>
          <w:docGrid w:type="lines" w:linePitch="312" w:charSpace="0"/>
        </w:sectPr>
      </w:pPr>
      <w:r>
        <w:rPr>
          <w:rFonts w:hAnsi="仿宋"/>
          <w:sz w:val="28"/>
          <w:szCs w:val="24"/>
        </w:rPr>
        <w:t>《镇坪县矿产资源总体规划（</w:t>
      </w:r>
      <w:r>
        <w:rPr>
          <w:sz w:val="28"/>
          <w:szCs w:val="24"/>
        </w:rPr>
        <w:t>2016—2020</w:t>
      </w:r>
      <w:r>
        <w:rPr>
          <w:rFonts w:hAnsi="仿宋"/>
          <w:sz w:val="28"/>
          <w:szCs w:val="24"/>
        </w:rPr>
        <w:t>年）》编制说明书</w:t>
      </w:r>
    </w:p>
    <w:bookmarkEnd w:id="0"/>
    <w:bookmarkEnd w:id="1"/>
    <w:p>
      <w:pPr>
        <w:pStyle w:val="2"/>
        <w:ind w:firstLine="602"/>
        <w:rPr>
          <w:rFonts w:ascii="宋体" w:hAnsi="宋体"/>
          <w:szCs w:val="36"/>
        </w:rPr>
      </w:pPr>
      <w:bookmarkStart w:id="2" w:name="_Toc482890175"/>
      <w:bookmarkStart w:id="3" w:name="_Toc246131112"/>
      <w:bookmarkStart w:id="4" w:name="_Toc502155825"/>
      <w:bookmarkStart w:id="5" w:name="_Toc497899995"/>
      <w:bookmarkStart w:id="6" w:name="_Toc497899203"/>
      <w:r>
        <w:rPr>
          <w:rFonts w:hint="eastAsia" w:ascii="宋体" w:hAnsi="宋体"/>
          <w:szCs w:val="36"/>
        </w:rPr>
        <w:t>总  则</w:t>
      </w:r>
      <w:bookmarkEnd w:id="2"/>
      <w:bookmarkEnd w:id="3"/>
      <w:bookmarkEnd w:id="4"/>
      <w:bookmarkEnd w:id="5"/>
      <w:bookmarkEnd w:id="6"/>
    </w:p>
    <w:p>
      <w:pPr>
        <w:ind w:firstLine="560"/>
        <w:jc w:val="both"/>
        <w:rPr>
          <w:rFonts w:ascii="仿宋" w:hAnsi="仿宋"/>
          <w:kern w:val="1"/>
          <w:sz w:val="28"/>
          <w:szCs w:val="28"/>
        </w:rPr>
      </w:pPr>
      <w:r>
        <w:rPr>
          <w:rFonts w:hint="eastAsia" w:ascii="仿宋" w:hAnsi="仿宋"/>
          <w:kern w:val="1"/>
          <w:sz w:val="28"/>
          <w:szCs w:val="28"/>
        </w:rPr>
        <w:t>为推动矿产资源利用与管理方式的根本转变，优化镇坪县矿产资源开发利用布局，提高节约集约利用水平，加大矿山地质环境保护与治理恢复力度，促进矿业经济持续健康发展，</w:t>
      </w:r>
      <w:r>
        <w:rPr>
          <w:rFonts w:ascii="仿宋" w:hAnsi="仿宋"/>
          <w:kern w:val="1"/>
          <w:sz w:val="28"/>
          <w:szCs w:val="28"/>
        </w:rPr>
        <w:t>依据《中华人民共和国矿产资源法》、《矿产资源规划编制实施办法》、国土资源部《关于开展第三轮矿产资源规划编制工作的通知》</w:t>
      </w:r>
      <w:r>
        <w:rPr>
          <w:rFonts w:hint="eastAsia" w:ascii="仿宋" w:hAnsi="仿宋"/>
          <w:kern w:val="1"/>
          <w:sz w:val="28"/>
          <w:szCs w:val="28"/>
        </w:rPr>
        <w:t>等国家法律法规和有关文件</w:t>
      </w:r>
      <w:r>
        <w:rPr>
          <w:rFonts w:ascii="仿宋" w:hAnsi="仿宋"/>
          <w:kern w:val="1"/>
          <w:sz w:val="28"/>
          <w:szCs w:val="28"/>
        </w:rPr>
        <w:t>；《</w:t>
      </w:r>
      <w:r>
        <w:rPr>
          <w:rFonts w:hint="eastAsia" w:ascii="仿宋" w:hAnsi="仿宋"/>
          <w:kern w:val="1"/>
          <w:sz w:val="28"/>
          <w:szCs w:val="28"/>
        </w:rPr>
        <w:t>陕西省矿产资源管理条例</w:t>
      </w:r>
      <w:r>
        <w:rPr>
          <w:rFonts w:ascii="仿宋" w:hAnsi="仿宋"/>
          <w:kern w:val="1"/>
          <w:sz w:val="28"/>
          <w:szCs w:val="28"/>
        </w:rPr>
        <w:t>》</w:t>
      </w:r>
      <w:r>
        <w:rPr>
          <w:rFonts w:hint="eastAsia" w:ascii="仿宋" w:hAnsi="仿宋"/>
          <w:kern w:val="1"/>
          <w:sz w:val="28"/>
          <w:szCs w:val="28"/>
        </w:rPr>
        <w:t>、《关于深入开展开山采石专项整治切实加强采石场管理的通知》（陕政办发〔</w:t>
      </w:r>
      <w:r>
        <w:rPr>
          <w:rFonts w:ascii="仿宋" w:hAnsi="仿宋"/>
          <w:kern w:val="1"/>
          <w:sz w:val="28"/>
          <w:szCs w:val="28"/>
        </w:rPr>
        <w:t>2015〕4号）</w:t>
      </w:r>
      <w:r>
        <w:rPr>
          <w:rFonts w:hint="eastAsia" w:ascii="仿宋" w:hAnsi="仿宋"/>
          <w:kern w:val="1"/>
          <w:sz w:val="28"/>
          <w:szCs w:val="28"/>
        </w:rPr>
        <w:t>、</w:t>
      </w:r>
      <w:r>
        <w:rPr>
          <w:rFonts w:ascii="仿宋" w:hAnsi="仿宋"/>
          <w:kern w:val="1"/>
          <w:sz w:val="28"/>
          <w:szCs w:val="28"/>
        </w:rPr>
        <w:t>《陕西省粘土砖厂专项整治行动方案》</w:t>
      </w:r>
      <w:r>
        <w:rPr>
          <w:rFonts w:hint="eastAsia" w:ascii="仿宋" w:hAnsi="仿宋"/>
          <w:szCs w:val="30"/>
        </w:rPr>
        <w:t>（</w:t>
      </w:r>
      <w:r>
        <w:rPr>
          <w:rFonts w:hint="eastAsia" w:ascii="仿宋" w:hAnsi="仿宋"/>
          <w:szCs w:val="28"/>
        </w:rPr>
        <w:t>陕国土资发</w:t>
      </w:r>
      <w:r>
        <w:rPr>
          <w:rFonts w:ascii="仿宋" w:hAnsi="仿宋"/>
          <w:szCs w:val="28"/>
        </w:rPr>
        <w:t>[2016]34</w:t>
      </w:r>
      <w:r>
        <w:rPr>
          <w:rFonts w:hint="eastAsia" w:ascii="仿宋" w:hAnsi="仿宋"/>
          <w:szCs w:val="28"/>
        </w:rPr>
        <w:t>号</w:t>
      </w:r>
      <w:r>
        <w:rPr>
          <w:rFonts w:hint="eastAsia" w:ascii="仿宋" w:hAnsi="仿宋"/>
          <w:szCs w:val="30"/>
        </w:rPr>
        <w:t>）</w:t>
      </w:r>
      <w:r>
        <w:rPr>
          <w:rFonts w:hint="eastAsia" w:ascii="仿宋" w:hAnsi="仿宋"/>
          <w:kern w:val="1"/>
          <w:sz w:val="28"/>
          <w:szCs w:val="28"/>
        </w:rPr>
        <w:t>、《安康市矿产资源总体规划（</w:t>
      </w:r>
      <w:r>
        <w:rPr>
          <w:rFonts w:ascii="仿宋" w:hAnsi="仿宋"/>
          <w:kern w:val="1"/>
          <w:sz w:val="28"/>
          <w:szCs w:val="28"/>
        </w:rPr>
        <w:t>2016-2020年）》、《</w:t>
      </w:r>
      <w:r>
        <w:rPr>
          <w:rFonts w:hint="eastAsia" w:ascii="仿宋" w:hAnsi="仿宋"/>
          <w:kern w:val="1"/>
          <w:sz w:val="28"/>
          <w:szCs w:val="28"/>
        </w:rPr>
        <w:t>镇坪县</w:t>
      </w:r>
      <w:r>
        <w:rPr>
          <w:rFonts w:ascii="仿宋" w:hAnsi="仿宋"/>
          <w:kern w:val="1"/>
          <w:sz w:val="28"/>
          <w:szCs w:val="28"/>
        </w:rPr>
        <w:t>国民经济和社会发展第十三个五年规划纲要》等</w:t>
      </w:r>
      <w:r>
        <w:rPr>
          <w:rFonts w:hint="eastAsia" w:ascii="仿宋" w:hAnsi="仿宋"/>
          <w:kern w:val="1"/>
          <w:sz w:val="28"/>
          <w:szCs w:val="28"/>
        </w:rPr>
        <w:t>地方法规、</w:t>
      </w:r>
      <w:r>
        <w:rPr>
          <w:rFonts w:ascii="仿宋" w:hAnsi="仿宋"/>
          <w:kern w:val="1"/>
          <w:sz w:val="28"/>
          <w:szCs w:val="28"/>
        </w:rPr>
        <w:t>规划</w:t>
      </w:r>
      <w:r>
        <w:rPr>
          <w:rFonts w:hint="eastAsia" w:ascii="仿宋" w:hAnsi="仿宋"/>
          <w:kern w:val="1"/>
          <w:sz w:val="28"/>
          <w:szCs w:val="28"/>
        </w:rPr>
        <w:t>和有关文件，制定《镇坪</w:t>
      </w:r>
      <w:r>
        <w:rPr>
          <w:rFonts w:ascii="仿宋" w:hAnsi="仿宋"/>
          <w:kern w:val="1"/>
          <w:sz w:val="28"/>
          <w:szCs w:val="28"/>
        </w:rPr>
        <w:t>县矿产资源总体规划(2016-2020年)》(以下简称《规划》)</w:t>
      </w:r>
    </w:p>
    <w:p>
      <w:pPr>
        <w:ind w:firstLine="560"/>
        <w:rPr>
          <w:rFonts w:ascii="仿宋" w:hAnsi="仿宋"/>
          <w:kern w:val="1"/>
          <w:sz w:val="28"/>
          <w:szCs w:val="28"/>
        </w:rPr>
      </w:pPr>
      <w:r>
        <w:rPr>
          <w:rFonts w:hint="eastAsia" w:ascii="仿宋" w:hAnsi="仿宋"/>
          <w:kern w:val="1"/>
          <w:sz w:val="28"/>
          <w:szCs w:val="28"/>
        </w:rPr>
        <w:t>《规划》是对陕西省、安康市第三轮矿产资源总体规划在本县行政区域内进一步细化和落实，是对本县规划期矿产资源勘查、开发利用与保护、矿山地质环境治理</w:t>
      </w:r>
      <w:r>
        <w:rPr>
          <w:rFonts w:ascii="仿宋" w:hAnsi="仿宋"/>
          <w:kern w:val="1"/>
          <w:sz w:val="28"/>
          <w:szCs w:val="28"/>
        </w:rPr>
        <w:t>恢复</w:t>
      </w:r>
      <w:r>
        <w:rPr>
          <w:rFonts w:hint="eastAsia" w:ascii="仿宋" w:hAnsi="仿宋"/>
          <w:kern w:val="1"/>
          <w:sz w:val="28"/>
          <w:szCs w:val="28"/>
        </w:rPr>
        <w:t>保护与治理恢复工作部署安排，是依法审批和监督管理矿产资源勘查和开发利用活动的指导性文件。</w:t>
      </w:r>
    </w:p>
    <w:p>
      <w:pPr>
        <w:ind w:firstLine="560"/>
        <w:rPr>
          <w:rFonts w:ascii="仿宋" w:hAnsi="仿宋"/>
          <w:kern w:val="1"/>
          <w:sz w:val="28"/>
          <w:szCs w:val="28"/>
        </w:rPr>
      </w:pPr>
      <w:r>
        <w:rPr>
          <w:rFonts w:ascii="仿宋" w:hAnsi="仿宋"/>
          <w:kern w:val="1"/>
          <w:sz w:val="28"/>
          <w:szCs w:val="28"/>
        </w:rPr>
        <w:t>《规划》基期2015年，规划期2016-2020年，展望到2025年。</w:t>
      </w:r>
    </w:p>
    <w:p>
      <w:pPr>
        <w:ind w:firstLine="560"/>
        <w:rPr>
          <w:rFonts w:ascii="仿宋" w:hAnsi="仿宋"/>
          <w:kern w:val="1"/>
          <w:sz w:val="28"/>
          <w:szCs w:val="28"/>
        </w:rPr>
      </w:pPr>
    </w:p>
    <w:p>
      <w:pPr>
        <w:ind w:firstLine="560"/>
        <w:rPr>
          <w:rFonts w:ascii="仿宋" w:hAnsi="仿宋"/>
          <w:kern w:val="1"/>
          <w:sz w:val="28"/>
          <w:szCs w:val="28"/>
        </w:rPr>
      </w:pPr>
    </w:p>
    <w:p>
      <w:pPr>
        <w:ind w:firstLine="560"/>
        <w:rPr>
          <w:rFonts w:ascii="仿宋" w:hAnsi="仿宋"/>
          <w:kern w:val="1"/>
          <w:sz w:val="28"/>
          <w:szCs w:val="28"/>
        </w:rPr>
      </w:pPr>
    </w:p>
    <w:p>
      <w:pPr>
        <w:ind w:firstLine="560"/>
        <w:rPr>
          <w:rFonts w:ascii="仿宋" w:hAnsi="仿宋"/>
          <w:kern w:val="1"/>
          <w:sz w:val="28"/>
          <w:szCs w:val="28"/>
        </w:rPr>
      </w:pPr>
    </w:p>
    <w:p>
      <w:pPr>
        <w:ind w:firstLine="560"/>
        <w:rPr>
          <w:rFonts w:ascii="仿宋" w:hAnsi="仿宋"/>
          <w:kern w:val="1"/>
          <w:sz w:val="28"/>
          <w:szCs w:val="28"/>
        </w:rPr>
      </w:pPr>
    </w:p>
    <w:p>
      <w:pPr>
        <w:pStyle w:val="2"/>
      </w:pPr>
      <w:bookmarkStart w:id="7" w:name="_Toc497899204"/>
      <w:bookmarkStart w:id="8" w:name="_Toc497899996"/>
      <w:bookmarkStart w:id="9" w:name="_Toc502155826"/>
      <w:r>
        <w:rPr>
          <w:rFonts w:hint="eastAsia"/>
        </w:rPr>
        <w:t>第一章  现状</w:t>
      </w:r>
      <w:r>
        <w:t>与形势</w:t>
      </w:r>
      <w:bookmarkEnd w:id="7"/>
      <w:bookmarkEnd w:id="8"/>
      <w:bookmarkEnd w:id="9"/>
    </w:p>
    <w:p>
      <w:pPr>
        <w:pStyle w:val="3"/>
        <w:spacing w:before="156"/>
        <w:ind w:firstLine="602"/>
      </w:pPr>
      <w:bookmarkStart w:id="10" w:name="_Toc502155827"/>
      <w:bookmarkStart w:id="11" w:name="_Toc497899997"/>
      <w:bookmarkStart w:id="12" w:name="_Toc497899205"/>
      <w:r>
        <w:rPr>
          <w:rFonts w:hint="eastAsia"/>
        </w:rPr>
        <w:t>一</w:t>
      </w:r>
      <w:r>
        <w:t>、</w:t>
      </w:r>
      <w:r>
        <w:rPr>
          <w:rFonts w:hint="eastAsia"/>
        </w:rPr>
        <w:t>矿业的</w:t>
      </w:r>
      <w:r>
        <w:t>地位和作用</w:t>
      </w:r>
      <w:bookmarkEnd w:id="10"/>
      <w:bookmarkEnd w:id="11"/>
      <w:bookmarkEnd w:id="12"/>
    </w:p>
    <w:p>
      <w:pPr>
        <w:ind w:firstLine="600"/>
        <w:rPr>
          <w:rFonts w:ascii="仿宋" w:hAnsi="仿宋"/>
          <w:szCs w:val="30"/>
        </w:rPr>
      </w:pPr>
      <w:r>
        <w:rPr>
          <w:rFonts w:hint="eastAsia" w:ascii="仿宋" w:hAnsi="仿宋"/>
          <w:szCs w:val="30"/>
        </w:rPr>
        <w:t>镇坪县位于陕西省</w:t>
      </w:r>
      <w:r>
        <w:rPr>
          <w:rFonts w:ascii="仿宋" w:hAnsi="仿宋"/>
          <w:szCs w:val="30"/>
        </w:rPr>
        <w:t>安康市</w:t>
      </w:r>
      <w:r>
        <w:rPr>
          <w:rFonts w:hint="eastAsia" w:ascii="仿宋" w:hAnsi="仿宋"/>
          <w:szCs w:val="30"/>
        </w:rPr>
        <w:t>东南部、大巴山北麓，有“一脚踏三省”之称，享有“国心之县”美誉</w:t>
      </w:r>
      <w:r>
        <w:rPr>
          <w:rFonts w:ascii="仿宋" w:hAnsi="仿宋"/>
          <w:szCs w:val="30"/>
        </w:rPr>
        <w:t>。</w:t>
      </w:r>
      <w:r>
        <w:rPr>
          <w:rFonts w:hint="eastAsia" w:ascii="仿宋" w:hAnsi="仿宋"/>
          <w:szCs w:val="30"/>
        </w:rPr>
        <w:t>东与湖北省竹溪县接壤，南与重庆市城口县和巫溪县毗邻，西北与</w:t>
      </w:r>
      <w:r>
        <w:rPr>
          <w:rFonts w:ascii="仿宋" w:hAnsi="仿宋"/>
          <w:szCs w:val="30"/>
        </w:rPr>
        <w:t>本省岚皋</w:t>
      </w:r>
      <w:r>
        <w:rPr>
          <w:rFonts w:hint="eastAsia" w:ascii="仿宋" w:hAnsi="仿宋"/>
          <w:szCs w:val="30"/>
        </w:rPr>
        <w:t>县连界。地理</w:t>
      </w:r>
      <w:r>
        <w:rPr>
          <w:rFonts w:ascii="仿宋" w:hAnsi="仿宋"/>
          <w:szCs w:val="30"/>
        </w:rPr>
        <w:t>坐标</w:t>
      </w:r>
      <w:r>
        <w:rPr>
          <w:rFonts w:hint="eastAsia" w:ascii="仿宋" w:hAnsi="仿宋"/>
          <w:szCs w:val="30"/>
        </w:rPr>
        <w:t>东经109°11′08″-109°38′09″，北纬31°42′23″-32°13′28″。全县东西宽43公里，南北长57公里，总面积1502.45平方千米，最高</w:t>
      </w:r>
      <w:r>
        <w:rPr>
          <w:rFonts w:ascii="仿宋" w:hAnsi="仿宋"/>
          <w:szCs w:val="30"/>
        </w:rPr>
        <w:t>海拔</w:t>
      </w:r>
      <w:r>
        <w:rPr>
          <w:rFonts w:hint="eastAsia" w:ascii="仿宋" w:hAnsi="仿宋"/>
          <w:szCs w:val="30"/>
        </w:rPr>
        <w:t>2917米</w:t>
      </w:r>
      <w:r>
        <w:rPr>
          <w:rFonts w:ascii="仿宋" w:hAnsi="仿宋"/>
          <w:szCs w:val="30"/>
        </w:rPr>
        <w:t>，最低海拔</w:t>
      </w:r>
      <w:r>
        <w:rPr>
          <w:rFonts w:hint="eastAsia" w:ascii="仿宋" w:hAnsi="仿宋"/>
          <w:szCs w:val="30"/>
        </w:rPr>
        <w:t>540米，全县</w:t>
      </w:r>
      <w:r>
        <w:rPr>
          <w:rFonts w:ascii="仿宋" w:hAnsi="仿宋"/>
          <w:szCs w:val="30"/>
        </w:rPr>
        <w:t>辖</w:t>
      </w:r>
      <w:r>
        <w:rPr>
          <w:rFonts w:hint="eastAsia" w:ascii="仿宋" w:hAnsi="仿宋"/>
          <w:szCs w:val="30"/>
        </w:rPr>
        <w:t>7个</w:t>
      </w:r>
      <w:r>
        <w:rPr>
          <w:rFonts w:ascii="仿宋" w:hAnsi="仿宋"/>
          <w:szCs w:val="30"/>
        </w:rPr>
        <w:t>镇，全县总人口</w:t>
      </w:r>
      <w:r>
        <w:rPr>
          <w:rFonts w:hint="eastAsia" w:ascii="仿宋" w:hAnsi="仿宋"/>
          <w:szCs w:val="30"/>
        </w:rPr>
        <w:t>5</w:t>
      </w:r>
      <w:r>
        <w:rPr>
          <w:rFonts w:ascii="仿宋" w:hAnsi="仿宋"/>
          <w:szCs w:val="30"/>
        </w:rPr>
        <w:t>.96</w:t>
      </w:r>
      <w:r>
        <w:rPr>
          <w:rFonts w:hint="eastAsia" w:ascii="仿宋" w:hAnsi="仿宋"/>
          <w:szCs w:val="30"/>
        </w:rPr>
        <w:t>万人</w:t>
      </w:r>
      <w:r>
        <w:rPr>
          <w:rFonts w:ascii="仿宋" w:hAnsi="仿宋"/>
          <w:szCs w:val="30"/>
        </w:rPr>
        <w:t>。</w:t>
      </w:r>
    </w:p>
    <w:p>
      <w:pPr>
        <w:ind w:firstLine="600"/>
        <w:rPr>
          <w:rFonts w:ascii="仿宋" w:hAnsi="仿宋"/>
          <w:szCs w:val="30"/>
        </w:rPr>
      </w:pPr>
      <w:r>
        <w:rPr>
          <w:rFonts w:ascii="仿宋" w:hAnsi="仿宋"/>
          <w:szCs w:val="30"/>
        </w:rPr>
        <w:t>2015</w:t>
      </w:r>
      <w:r>
        <w:rPr>
          <w:rFonts w:hint="eastAsia" w:ascii="仿宋" w:hAnsi="仿宋"/>
          <w:szCs w:val="30"/>
        </w:rPr>
        <w:t>年全县实现生产总值</w:t>
      </w:r>
      <w:r>
        <w:rPr>
          <w:rFonts w:ascii="仿宋" w:hAnsi="仿宋"/>
          <w:szCs w:val="30"/>
        </w:rPr>
        <w:t xml:space="preserve">13.56 </w:t>
      </w:r>
      <w:r>
        <w:rPr>
          <w:rFonts w:hint="eastAsia" w:ascii="仿宋" w:hAnsi="仿宋"/>
          <w:szCs w:val="30"/>
        </w:rPr>
        <w:t>亿元，其中，</w:t>
      </w:r>
      <w:r>
        <w:rPr>
          <w:rFonts w:ascii="仿宋" w:hAnsi="仿宋"/>
          <w:szCs w:val="30"/>
        </w:rPr>
        <w:t>矿业实现产值</w:t>
      </w:r>
      <w:r>
        <w:rPr>
          <w:rFonts w:hint="eastAsia" w:ascii="仿宋" w:hAnsi="仿宋"/>
          <w:szCs w:val="30"/>
        </w:rPr>
        <w:t>860万元</w:t>
      </w:r>
      <w:r>
        <w:rPr>
          <w:rFonts w:ascii="仿宋" w:hAnsi="仿宋"/>
          <w:szCs w:val="30"/>
        </w:rPr>
        <w:t>，</w:t>
      </w:r>
      <w:r>
        <w:rPr>
          <w:rFonts w:hint="eastAsia" w:ascii="仿宋" w:hAnsi="仿宋"/>
          <w:szCs w:val="30"/>
        </w:rPr>
        <w:t>占全县规模以上工业总产值5%，矿业对地方经济发展起到了积极</w:t>
      </w:r>
      <w:r>
        <w:rPr>
          <w:rFonts w:ascii="仿宋" w:hAnsi="仿宋"/>
          <w:szCs w:val="30"/>
        </w:rPr>
        <w:t>作用</w:t>
      </w:r>
      <w:r>
        <w:rPr>
          <w:rFonts w:hint="eastAsia" w:ascii="仿宋" w:hAnsi="仿宋"/>
          <w:szCs w:val="30"/>
        </w:rPr>
        <w:t>，同时</w:t>
      </w:r>
      <w:r>
        <w:rPr>
          <w:rFonts w:ascii="仿宋" w:hAnsi="仿宋"/>
          <w:szCs w:val="30"/>
        </w:rPr>
        <w:t>还</w:t>
      </w:r>
      <w:r>
        <w:rPr>
          <w:rFonts w:hint="eastAsia" w:ascii="仿宋" w:hAnsi="仿宋"/>
          <w:szCs w:val="30"/>
        </w:rPr>
        <w:t>有效</w:t>
      </w:r>
      <w:r>
        <w:rPr>
          <w:rFonts w:ascii="仿宋" w:hAnsi="仿宋"/>
          <w:szCs w:val="30"/>
        </w:rPr>
        <w:t>地解决了农村富余劳动力的</w:t>
      </w:r>
      <w:r>
        <w:rPr>
          <w:rFonts w:hint="eastAsia" w:ascii="仿宋" w:hAnsi="仿宋"/>
          <w:szCs w:val="30"/>
        </w:rPr>
        <w:t>就业</w:t>
      </w:r>
      <w:r>
        <w:rPr>
          <w:rFonts w:ascii="仿宋" w:hAnsi="仿宋"/>
          <w:szCs w:val="30"/>
        </w:rPr>
        <w:t>问题，对</w:t>
      </w:r>
      <w:r>
        <w:rPr>
          <w:rFonts w:hint="eastAsia" w:ascii="仿宋" w:hAnsi="仿宋"/>
          <w:szCs w:val="30"/>
        </w:rPr>
        <w:t>重点项目建设</w:t>
      </w:r>
      <w:r>
        <w:rPr>
          <w:rFonts w:ascii="仿宋" w:hAnsi="仿宋"/>
          <w:szCs w:val="30"/>
        </w:rPr>
        <w:t>及脱坚工作发挥了重要的</w:t>
      </w:r>
      <w:r>
        <w:rPr>
          <w:rFonts w:hint="eastAsia" w:ascii="仿宋" w:hAnsi="仿宋"/>
          <w:szCs w:val="30"/>
        </w:rPr>
        <w:t>推动</w:t>
      </w:r>
      <w:r>
        <w:rPr>
          <w:rFonts w:ascii="仿宋" w:hAnsi="仿宋"/>
          <w:szCs w:val="30"/>
        </w:rPr>
        <w:t>作用</w:t>
      </w:r>
      <w:r>
        <w:rPr>
          <w:rFonts w:hint="eastAsia" w:ascii="仿宋" w:hAnsi="仿宋"/>
          <w:szCs w:val="30"/>
        </w:rPr>
        <w:t>，为建设美丽富裕新镇坪奠定了良好基础</w:t>
      </w:r>
      <w:r>
        <w:rPr>
          <w:rFonts w:ascii="仿宋" w:hAnsi="仿宋"/>
          <w:szCs w:val="30"/>
        </w:rPr>
        <w:t>。</w:t>
      </w:r>
    </w:p>
    <w:p>
      <w:pPr>
        <w:pStyle w:val="3"/>
        <w:spacing w:before="156"/>
        <w:ind w:firstLine="602"/>
      </w:pPr>
      <w:bookmarkStart w:id="13" w:name="_Toc497899998"/>
      <w:bookmarkStart w:id="14" w:name="_Toc497899206"/>
      <w:bookmarkStart w:id="15" w:name="_Toc502155828"/>
      <w:r>
        <w:rPr>
          <w:rFonts w:hint="eastAsia"/>
        </w:rPr>
        <w:t>二</w:t>
      </w:r>
      <w:r>
        <w:t>、</w:t>
      </w:r>
      <w:r>
        <w:rPr>
          <w:rFonts w:hint="eastAsia"/>
        </w:rPr>
        <w:t>矿产资源</w:t>
      </w:r>
      <w:r>
        <w:t>概况</w:t>
      </w:r>
      <w:bookmarkEnd w:id="13"/>
      <w:bookmarkEnd w:id="14"/>
      <w:bookmarkEnd w:id="15"/>
    </w:p>
    <w:p>
      <w:pPr>
        <w:ind w:firstLine="600"/>
        <w:rPr>
          <w:rFonts w:ascii="仿宋" w:hAnsi="仿宋"/>
          <w:color w:val="000000" w:themeColor="text1"/>
          <w:szCs w:val="30"/>
          <w14:textFill>
            <w14:solidFill>
              <w14:schemeClr w14:val="tx1"/>
            </w14:solidFill>
          </w14:textFill>
        </w:rPr>
      </w:pPr>
      <w:r>
        <w:rPr>
          <w:rFonts w:hint="eastAsia" w:ascii="仿宋" w:hAnsi="仿宋"/>
          <w:szCs w:val="30"/>
        </w:rPr>
        <w:t>截止2015年底</w:t>
      </w:r>
      <w:r>
        <w:rPr>
          <w:rFonts w:ascii="仿宋" w:hAnsi="仿宋"/>
          <w:szCs w:val="30"/>
        </w:rPr>
        <w:t>，</w:t>
      </w:r>
      <w:r>
        <w:rPr>
          <w:rFonts w:hint="eastAsia" w:ascii="仿宋" w:hAnsi="仿宋"/>
          <w:szCs w:val="30"/>
        </w:rPr>
        <w:t>已发现各类矿产1</w:t>
      </w:r>
      <w:r>
        <w:rPr>
          <w:rFonts w:ascii="仿宋" w:hAnsi="仿宋"/>
          <w:szCs w:val="30"/>
        </w:rPr>
        <w:t>9</w:t>
      </w:r>
      <w:r>
        <w:rPr>
          <w:rFonts w:hint="eastAsia" w:ascii="仿宋" w:hAnsi="仿宋"/>
          <w:szCs w:val="30"/>
        </w:rPr>
        <w:t>种，</w:t>
      </w:r>
      <w:r>
        <w:rPr>
          <w:rFonts w:ascii="仿宋" w:hAnsi="仿宋"/>
          <w:szCs w:val="30"/>
        </w:rPr>
        <w:t>能源矿产为石煤；</w:t>
      </w:r>
      <w:r>
        <w:rPr>
          <w:rFonts w:hint="eastAsia" w:ascii="仿宋" w:hAnsi="仿宋"/>
          <w:szCs w:val="30"/>
        </w:rPr>
        <w:t>金属矿产包括金红石（钛</w:t>
      </w:r>
      <w:r>
        <w:rPr>
          <w:rFonts w:ascii="仿宋" w:hAnsi="仿宋"/>
          <w:szCs w:val="30"/>
        </w:rPr>
        <w:t>）</w:t>
      </w:r>
      <w:r>
        <w:rPr>
          <w:rFonts w:hint="eastAsia" w:ascii="仿宋" w:hAnsi="仿宋"/>
          <w:szCs w:val="30"/>
        </w:rPr>
        <w:t>、铅锌、金、铜、钒矿、铁；稀有金属矿产铌钽；化工</w:t>
      </w:r>
      <w:r>
        <w:rPr>
          <w:rFonts w:ascii="仿宋" w:hAnsi="仿宋"/>
          <w:szCs w:val="30"/>
        </w:rPr>
        <w:t>矿产</w:t>
      </w:r>
      <w:r>
        <w:rPr>
          <w:rFonts w:hint="eastAsia" w:ascii="仿宋" w:hAnsi="仿宋"/>
          <w:szCs w:val="30"/>
        </w:rPr>
        <w:t>为</w:t>
      </w:r>
      <w:r>
        <w:rPr>
          <w:rFonts w:ascii="仿宋" w:hAnsi="仿宋"/>
          <w:szCs w:val="30"/>
        </w:rPr>
        <w:t>萤石；</w:t>
      </w:r>
      <w:r>
        <w:rPr>
          <w:rFonts w:hint="eastAsia" w:ascii="仿宋" w:hAnsi="仿宋"/>
          <w:szCs w:val="30"/>
        </w:rPr>
        <w:t>建材矿产包括饰面用板岩、建筑石料用灰岩、石英岩、建筑石料用辉绿岩、辉长岩</w:t>
      </w:r>
      <w:r>
        <w:rPr>
          <w:rFonts w:ascii="仿宋" w:hAnsi="仿宋"/>
          <w:szCs w:val="30"/>
        </w:rPr>
        <w:t>、</w:t>
      </w:r>
      <w:r>
        <w:rPr>
          <w:rFonts w:hint="eastAsia" w:ascii="仿宋" w:hAnsi="仿宋"/>
          <w:szCs w:val="30"/>
        </w:rPr>
        <w:t>水泥用灰岩、砖瓦用页岩、建筑用砂</w:t>
      </w:r>
      <w:r>
        <w:rPr>
          <w:rFonts w:ascii="仿宋" w:hAnsi="仿宋"/>
          <w:szCs w:val="30"/>
        </w:rPr>
        <w:t>。</w:t>
      </w:r>
      <w:r>
        <w:rPr>
          <w:rFonts w:hint="eastAsia" w:ascii="仿宋" w:hAnsi="仿宋"/>
          <w:szCs w:val="30"/>
        </w:rPr>
        <w:t>其中</w:t>
      </w:r>
      <w:r>
        <w:rPr>
          <w:rFonts w:ascii="仿宋" w:hAnsi="仿宋"/>
          <w:szCs w:val="30"/>
        </w:rPr>
        <w:t>查明资源</w:t>
      </w:r>
      <w:r>
        <w:rPr>
          <w:rFonts w:hint="eastAsia" w:ascii="仿宋" w:hAnsi="仿宋"/>
          <w:szCs w:val="30"/>
        </w:rPr>
        <w:t>储量</w:t>
      </w:r>
      <w:r>
        <w:rPr>
          <w:rFonts w:ascii="仿宋" w:hAnsi="仿宋"/>
          <w:szCs w:val="30"/>
        </w:rPr>
        <w:t>矿种有</w:t>
      </w:r>
      <w:r>
        <w:rPr>
          <w:rFonts w:hint="eastAsia" w:ascii="仿宋" w:hAnsi="仿宋"/>
          <w:szCs w:val="30"/>
        </w:rPr>
        <w:t>6种，</w:t>
      </w:r>
      <w:r>
        <w:rPr>
          <w:rFonts w:ascii="仿宋" w:hAnsi="仿宋"/>
          <w:color w:val="000000" w:themeColor="text1"/>
          <w:szCs w:val="30"/>
          <w14:textFill>
            <w14:solidFill>
              <w14:schemeClr w14:val="tx1"/>
            </w14:solidFill>
          </w14:textFill>
        </w:rPr>
        <w:t>列入《陕西省矿产资源储量简表》的矿产有2种，为</w:t>
      </w:r>
      <w:r>
        <w:rPr>
          <w:rFonts w:hint="eastAsia" w:ascii="仿宋" w:hAnsi="仿宋"/>
          <w:color w:val="000000" w:themeColor="text1"/>
          <w:szCs w:val="30"/>
          <w14:textFill>
            <w14:solidFill>
              <w14:schemeClr w14:val="tx1"/>
            </w14:solidFill>
          </w14:textFill>
        </w:rPr>
        <w:t>石煤、辉长岩</w:t>
      </w:r>
      <w:r>
        <w:rPr>
          <w:rFonts w:ascii="仿宋" w:hAnsi="仿宋"/>
          <w:color w:val="000000" w:themeColor="text1"/>
          <w:szCs w:val="30"/>
          <w14:textFill>
            <w14:solidFill>
              <w14:schemeClr w14:val="tx1"/>
            </w14:solidFill>
          </w14:textFill>
        </w:rPr>
        <w:t>。</w:t>
      </w:r>
    </w:p>
    <w:tbl>
      <w:tblPr>
        <w:tblStyle w:val="27"/>
        <w:tblW w:w="767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Layout w:type="fixed"/>
        <w:tblCellMar>
          <w:top w:w="0" w:type="dxa"/>
          <w:left w:w="108" w:type="dxa"/>
          <w:bottom w:w="0" w:type="dxa"/>
          <w:right w:w="108" w:type="dxa"/>
        </w:tblCellMar>
      </w:tblPr>
      <w:tblGrid>
        <w:gridCol w:w="1728"/>
        <w:gridCol w:w="1935"/>
        <w:gridCol w:w="1935"/>
        <w:gridCol w:w="207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329" w:hRule="atLeast"/>
          <w:jc w:val="center"/>
        </w:trPr>
        <w:tc>
          <w:tcPr>
            <w:tcW w:w="7676" w:type="dxa"/>
            <w:gridSpan w:val="4"/>
            <w:vAlign w:val="center"/>
          </w:tcPr>
          <w:p>
            <w:pPr>
              <w:widowControl/>
              <w:spacing w:line="240" w:lineRule="exact"/>
              <w:ind w:left="-90" w:leftChars="-30" w:right="-90" w:rightChars="-30" w:firstLine="0" w:firstLineChars="0"/>
              <w:jc w:val="center"/>
              <w:rPr>
                <w:rFonts w:hAnsi="仿宋"/>
                <w:b/>
                <w:bCs/>
                <w:color w:val="000000" w:themeColor="text1"/>
                <w:sz w:val="21"/>
                <w:szCs w:val="21"/>
                <w14:textFill>
                  <w14:solidFill>
                    <w14:schemeClr w14:val="tx1"/>
                  </w14:solidFill>
                </w14:textFill>
              </w:rPr>
            </w:pPr>
            <w:r>
              <w:rPr>
                <w:rFonts w:hAnsi="仿宋"/>
                <w:b/>
                <w:color w:val="000000" w:themeColor="text1"/>
                <w:sz w:val="24"/>
                <w:szCs w:val="24"/>
                <w14:textFill>
                  <w14:solidFill>
                    <w14:schemeClr w14:val="tx1"/>
                  </w14:solidFill>
                </w14:textFill>
              </w:rPr>
              <w:t>专栏一</w:t>
            </w:r>
            <w:r>
              <w:rPr>
                <w:b/>
                <w:color w:val="000000" w:themeColor="text1"/>
                <w:sz w:val="24"/>
                <w:szCs w:val="24"/>
                <w14:textFill>
                  <w14:solidFill>
                    <w14:schemeClr w14:val="tx1"/>
                  </w14:solidFill>
                </w14:textFill>
              </w:rPr>
              <w:t xml:space="preserve">  </w:t>
            </w:r>
            <w:r>
              <w:rPr>
                <w:rFonts w:hint="eastAsia" w:hAnsi="仿宋"/>
                <w:b/>
                <w:color w:val="000000" w:themeColor="text1"/>
                <w:sz w:val="24"/>
                <w:szCs w:val="24"/>
                <w14:textFill>
                  <w14:solidFill>
                    <w14:schemeClr w14:val="tx1"/>
                  </w14:solidFill>
                </w14:textFill>
              </w:rPr>
              <w:t>镇坪</w:t>
            </w:r>
            <w:r>
              <w:rPr>
                <w:rFonts w:hAnsi="仿宋"/>
                <w:b/>
                <w:color w:val="000000" w:themeColor="text1"/>
                <w:sz w:val="24"/>
                <w:szCs w:val="24"/>
                <w14:textFill>
                  <w14:solidFill>
                    <w14:schemeClr w14:val="tx1"/>
                  </w14:solidFill>
                </w14:textFill>
              </w:rPr>
              <w:t>县</w:t>
            </w:r>
            <w:r>
              <w:rPr>
                <w:b/>
                <w:color w:val="000000" w:themeColor="text1"/>
                <w:sz w:val="24"/>
                <w:szCs w:val="24"/>
                <w14:textFill>
                  <w14:solidFill>
                    <w14:schemeClr w14:val="tx1"/>
                  </w14:solidFill>
                </w14:textFill>
              </w:rPr>
              <w:t>2015</w:t>
            </w:r>
            <w:r>
              <w:rPr>
                <w:rFonts w:hAnsi="仿宋"/>
                <w:b/>
                <w:color w:val="000000" w:themeColor="text1"/>
                <w:sz w:val="24"/>
                <w:szCs w:val="24"/>
                <w14:textFill>
                  <w14:solidFill>
                    <w14:schemeClr w14:val="tx1"/>
                  </w14:solidFill>
                </w14:textFill>
              </w:rPr>
              <w:t>年主要矿产保有资源储量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288" w:hRule="atLeast"/>
          <w:jc w:val="center"/>
        </w:trPr>
        <w:tc>
          <w:tcPr>
            <w:tcW w:w="1728" w:type="dxa"/>
            <w:vAlign w:val="center"/>
          </w:tcPr>
          <w:p>
            <w:pPr>
              <w:widowControl/>
              <w:spacing w:line="240" w:lineRule="exact"/>
              <w:ind w:firstLine="0" w:firstLineChars="0"/>
              <w:jc w:val="center"/>
              <w:rPr>
                <w:b/>
                <w:bCs/>
                <w:color w:val="000000" w:themeColor="text1"/>
                <w:sz w:val="24"/>
                <w:szCs w:val="24"/>
                <w14:textFill>
                  <w14:solidFill>
                    <w14:schemeClr w14:val="tx1"/>
                  </w14:solidFill>
                </w14:textFill>
              </w:rPr>
            </w:pPr>
            <w:r>
              <w:rPr>
                <w:rFonts w:hAnsi="仿宋"/>
                <w:b/>
                <w:bCs/>
                <w:color w:val="000000" w:themeColor="text1"/>
                <w:sz w:val="24"/>
                <w:szCs w:val="24"/>
                <w14:textFill>
                  <w14:solidFill>
                    <w14:schemeClr w14:val="tx1"/>
                  </w14:solidFill>
                </w14:textFill>
              </w:rPr>
              <w:t>矿产名称</w:t>
            </w:r>
          </w:p>
        </w:tc>
        <w:tc>
          <w:tcPr>
            <w:tcW w:w="1935" w:type="dxa"/>
            <w:vAlign w:val="center"/>
          </w:tcPr>
          <w:p>
            <w:pPr>
              <w:widowControl/>
              <w:spacing w:line="240" w:lineRule="exact"/>
              <w:ind w:firstLine="0" w:firstLineChars="0"/>
              <w:jc w:val="center"/>
              <w:rPr>
                <w:rFonts w:hAnsi="仿宋"/>
                <w:b/>
                <w:bCs/>
                <w:color w:val="000000" w:themeColor="text1"/>
                <w:sz w:val="24"/>
                <w:szCs w:val="24"/>
                <w14:textFill>
                  <w14:solidFill>
                    <w14:schemeClr w14:val="tx1"/>
                  </w14:solidFill>
                </w14:textFill>
              </w:rPr>
            </w:pPr>
            <w:r>
              <w:rPr>
                <w:rFonts w:hint="eastAsia" w:hAnsi="仿宋"/>
                <w:b/>
                <w:bCs/>
                <w:color w:val="000000" w:themeColor="text1"/>
                <w:sz w:val="24"/>
                <w:szCs w:val="24"/>
                <w14:textFill>
                  <w14:solidFill>
                    <w14:schemeClr w14:val="tx1"/>
                  </w14:solidFill>
                </w14:textFill>
              </w:rPr>
              <w:t>上表</w:t>
            </w:r>
            <w:r>
              <w:rPr>
                <w:rFonts w:hAnsi="仿宋"/>
                <w:b/>
                <w:bCs/>
                <w:color w:val="000000" w:themeColor="text1"/>
                <w:sz w:val="24"/>
                <w:szCs w:val="24"/>
                <w14:textFill>
                  <w14:solidFill>
                    <w14:schemeClr w14:val="tx1"/>
                  </w14:solidFill>
                </w14:textFill>
              </w:rPr>
              <w:t>矿区数</w:t>
            </w:r>
          </w:p>
        </w:tc>
        <w:tc>
          <w:tcPr>
            <w:tcW w:w="1935" w:type="dxa"/>
            <w:vAlign w:val="center"/>
          </w:tcPr>
          <w:p>
            <w:pPr>
              <w:widowControl/>
              <w:spacing w:line="240" w:lineRule="exact"/>
              <w:ind w:firstLine="0" w:firstLineChars="0"/>
              <w:jc w:val="center"/>
              <w:rPr>
                <w:b/>
                <w:bCs/>
                <w:color w:val="000000" w:themeColor="text1"/>
                <w:sz w:val="24"/>
                <w:szCs w:val="24"/>
                <w14:textFill>
                  <w14:solidFill>
                    <w14:schemeClr w14:val="tx1"/>
                  </w14:solidFill>
                </w14:textFill>
              </w:rPr>
            </w:pPr>
            <w:r>
              <w:rPr>
                <w:rFonts w:hAnsi="仿宋"/>
                <w:b/>
                <w:bCs/>
                <w:color w:val="000000" w:themeColor="text1"/>
                <w:sz w:val="24"/>
                <w:szCs w:val="24"/>
                <w14:textFill>
                  <w14:solidFill>
                    <w14:schemeClr w14:val="tx1"/>
                  </w14:solidFill>
                </w14:textFill>
              </w:rPr>
              <w:t>资源储量单位</w:t>
            </w:r>
          </w:p>
        </w:tc>
        <w:tc>
          <w:tcPr>
            <w:tcW w:w="2078" w:type="dxa"/>
            <w:vAlign w:val="center"/>
          </w:tcPr>
          <w:p>
            <w:pPr>
              <w:widowControl/>
              <w:spacing w:line="240" w:lineRule="exact"/>
              <w:ind w:left="-90" w:leftChars="-30" w:right="-90" w:rightChars="-30" w:firstLine="0" w:firstLineChars="0"/>
              <w:jc w:val="center"/>
              <w:rPr>
                <w:b/>
                <w:bCs/>
                <w:color w:val="000000" w:themeColor="text1"/>
                <w:sz w:val="24"/>
                <w:szCs w:val="24"/>
                <w14:textFill>
                  <w14:solidFill>
                    <w14:schemeClr w14:val="tx1"/>
                  </w14:solidFill>
                </w14:textFill>
              </w:rPr>
            </w:pPr>
            <w:r>
              <w:rPr>
                <w:rFonts w:hAnsi="仿宋"/>
                <w:b/>
                <w:bCs/>
                <w:color w:val="000000" w:themeColor="text1"/>
                <w:sz w:val="24"/>
                <w:szCs w:val="24"/>
                <w14:textFill>
                  <w14:solidFill>
                    <w14:schemeClr w14:val="tx1"/>
                  </w14:solidFill>
                </w14:textFill>
              </w:rPr>
              <w:t>保有资源储量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308" w:hRule="atLeast"/>
          <w:jc w:val="center"/>
        </w:trPr>
        <w:tc>
          <w:tcPr>
            <w:tcW w:w="1728" w:type="dxa"/>
            <w:vAlign w:val="center"/>
          </w:tcPr>
          <w:p>
            <w:pPr>
              <w:widowControl/>
              <w:spacing w:line="240" w:lineRule="atLeast"/>
              <w:ind w:firstLine="0" w:firstLineChars="0"/>
              <w:jc w:val="center"/>
              <w:rPr>
                <w:color w:val="000000" w:themeColor="text1"/>
                <w:sz w:val="24"/>
                <w:szCs w:val="24"/>
                <w14:textFill>
                  <w14:solidFill>
                    <w14:schemeClr w14:val="tx1"/>
                  </w14:solidFill>
                </w14:textFill>
              </w:rPr>
            </w:pPr>
            <w:r>
              <w:rPr>
                <w:rFonts w:hint="eastAsia" w:hAnsi="仿宋"/>
                <w:color w:val="000000" w:themeColor="text1"/>
                <w:sz w:val="24"/>
                <w:szCs w:val="24"/>
                <w14:textFill>
                  <w14:solidFill>
                    <w14:schemeClr w14:val="tx1"/>
                  </w14:solidFill>
                </w14:textFill>
              </w:rPr>
              <w:t>石煤</w:t>
            </w:r>
          </w:p>
        </w:tc>
        <w:tc>
          <w:tcPr>
            <w:tcW w:w="1935" w:type="dxa"/>
            <w:vAlign w:val="center"/>
          </w:tcPr>
          <w:p>
            <w:pPr>
              <w:spacing w:line="240" w:lineRule="auto"/>
              <w:ind w:firstLine="0" w:firstLineChars="0"/>
              <w:jc w:val="center"/>
              <w:rPr>
                <w:rFonts w:hAnsi="仿宋"/>
                <w:color w:val="000000" w:themeColor="text1"/>
                <w:sz w:val="24"/>
                <w:szCs w:val="24"/>
                <w14:textFill>
                  <w14:solidFill>
                    <w14:schemeClr w14:val="tx1"/>
                  </w14:solidFill>
                </w14:textFill>
              </w:rPr>
            </w:pPr>
            <w:r>
              <w:rPr>
                <w:rFonts w:hint="eastAsia" w:hAnsi="仿宋"/>
                <w:color w:val="000000" w:themeColor="text1"/>
                <w:sz w:val="24"/>
                <w:szCs w:val="24"/>
                <w14:textFill>
                  <w14:solidFill>
                    <w14:schemeClr w14:val="tx1"/>
                  </w14:solidFill>
                </w14:textFill>
              </w:rPr>
              <w:t>2</w:t>
            </w:r>
          </w:p>
        </w:tc>
        <w:tc>
          <w:tcPr>
            <w:tcW w:w="1935" w:type="dxa"/>
            <w:vAlign w:val="center"/>
          </w:tcPr>
          <w:p>
            <w:pPr>
              <w:spacing w:line="240" w:lineRule="auto"/>
              <w:ind w:firstLine="0" w:firstLineChars="0"/>
              <w:jc w:val="center"/>
              <w:rPr>
                <w:color w:val="000000" w:themeColor="text1"/>
                <w:sz w:val="24"/>
                <w:szCs w:val="24"/>
                <w14:textFill>
                  <w14:solidFill>
                    <w14:schemeClr w14:val="tx1"/>
                  </w14:solidFill>
                </w14:textFill>
              </w:rPr>
            </w:pPr>
            <w:r>
              <w:rPr>
                <w:rFonts w:hint="eastAsia" w:hAnsi="仿宋"/>
                <w:color w:val="000000" w:themeColor="text1"/>
                <w:sz w:val="24"/>
                <w:szCs w:val="24"/>
                <w14:textFill>
                  <w14:solidFill>
                    <w14:schemeClr w14:val="tx1"/>
                  </w14:solidFill>
                </w14:textFill>
              </w:rPr>
              <w:t>千吨</w:t>
            </w:r>
          </w:p>
        </w:tc>
        <w:tc>
          <w:tcPr>
            <w:tcW w:w="2078" w:type="dxa"/>
            <w:vAlign w:val="center"/>
          </w:tcPr>
          <w:p>
            <w:pPr>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3095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288" w:hRule="atLeast"/>
          <w:jc w:val="center"/>
        </w:trPr>
        <w:tc>
          <w:tcPr>
            <w:tcW w:w="1728" w:type="dxa"/>
            <w:vAlign w:val="center"/>
          </w:tcPr>
          <w:p>
            <w:pPr>
              <w:widowControl/>
              <w:spacing w:line="240" w:lineRule="atLeast"/>
              <w:ind w:firstLine="0" w:firstLineChars="0"/>
              <w:jc w:val="center"/>
              <w:rPr>
                <w:color w:val="000000" w:themeColor="text1"/>
                <w:sz w:val="24"/>
                <w:szCs w:val="24"/>
                <w14:textFill>
                  <w14:solidFill>
                    <w14:schemeClr w14:val="tx1"/>
                  </w14:solidFill>
                </w14:textFill>
              </w:rPr>
            </w:pPr>
            <w:r>
              <w:rPr>
                <w:rFonts w:hint="eastAsia" w:hAnsi="仿宋"/>
                <w:color w:val="000000" w:themeColor="text1"/>
                <w:sz w:val="24"/>
                <w:szCs w:val="24"/>
                <w14:textFill>
                  <w14:solidFill>
                    <w14:schemeClr w14:val="tx1"/>
                  </w14:solidFill>
                </w14:textFill>
              </w:rPr>
              <w:t>辉长岩</w:t>
            </w:r>
          </w:p>
        </w:tc>
        <w:tc>
          <w:tcPr>
            <w:tcW w:w="1935" w:type="dxa"/>
            <w:vAlign w:val="center"/>
          </w:tcPr>
          <w:p>
            <w:pPr>
              <w:spacing w:line="240" w:lineRule="auto"/>
              <w:ind w:firstLine="0" w:firstLineChars="0"/>
              <w:jc w:val="center"/>
              <w:rPr>
                <w:rFonts w:hAnsi="仿宋"/>
                <w:color w:val="000000" w:themeColor="text1"/>
                <w:sz w:val="24"/>
                <w:szCs w:val="24"/>
                <w14:textFill>
                  <w14:solidFill>
                    <w14:schemeClr w14:val="tx1"/>
                  </w14:solidFill>
                </w14:textFill>
              </w:rPr>
            </w:pPr>
            <w:r>
              <w:rPr>
                <w:rFonts w:hint="eastAsia" w:hAnsi="仿宋"/>
                <w:color w:val="000000" w:themeColor="text1"/>
                <w:sz w:val="24"/>
                <w:szCs w:val="24"/>
                <w14:textFill>
                  <w14:solidFill>
                    <w14:schemeClr w14:val="tx1"/>
                  </w14:solidFill>
                </w14:textFill>
              </w:rPr>
              <w:t>1</w:t>
            </w:r>
          </w:p>
        </w:tc>
        <w:tc>
          <w:tcPr>
            <w:tcW w:w="1935" w:type="dxa"/>
            <w:vAlign w:val="center"/>
          </w:tcPr>
          <w:p>
            <w:pPr>
              <w:spacing w:line="240" w:lineRule="auto"/>
              <w:ind w:firstLine="0" w:firstLineChars="0"/>
              <w:jc w:val="center"/>
              <w:rPr>
                <w:color w:val="000000" w:themeColor="text1"/>
                <w:sz w:val="24"/>
                <w:szCs w:val="24"/>
                <w14:textFill>
                  <w14:solidFill>
                    <w14:schemeClr w14:val="tx1"/>
                  </w14:solidFill>
                </w14:textFill>
              </w:rPr>
            </w:pPr>
            <w:r>
              <w:rPr>
                <w:rFonts w:hint="eastAsia" w:hAnsi="仿宋"/>
                <w:color w:val="000000" w:themeColor="text1"/>
                <w:sz w:val="24"/>
                <w:szCs w:val="24"/>
                <w14:textFill>
                  <w14:solidFill>
                    <w14:schemeClr w14:val="tx1"/>
                  </w14:solidFill>
                </w14:textFill>
              </w:rPr>
              <w:t>千立方米</w:t>
            </w:r>
          </w:p>
        </w:tc>
        <w:tc>
          <w:tcPr>
            <w:tcW w:w="2078" w:type="dxa"/>
            <w:vAlign w:val="center"/>
          </w:tcPr>
          <w:p>
            <w:pPr>
              <w:spacing w:line="240" w:lineRule="auto"/>
              <w:ind w:firstLine="0" w:firstLineChars="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120</w:t>
            </w:r>
          </w:p>
        </w:tc>
      </w:tr>
    </w:tbl>
    <w:p>
      <w:pPr>
        <w:pStyle w:val="3"/>
        <w:spacing w:before="156"/>
        <w:ind w:firstLine="602"/>
        <w:rPr>
          <w:color w:val="000000" w:themeColor="text1"/>
          <w14:textFill>
            <w14:solidFill>
              <w14:schemeClr w14:val="tx1"/>
            </w14:solidFill>
          </w14:textFill>
        </w:rPr>
      </w:pPr>
      <w:bookmarkStart w:id="16" w:name="_Toc497899207"/>
      <w:bookmarkStart w:id="17" w:name="_Toc502155829"/>
      <w:bookmarkStart w:id="18" w:name="_Toc497899999"/>
      <w:r>
        <w:rPr>
          <w:rFonts w:hint="eastAsia"/>
          <w:color w:val="000000" w:themeColor="text1"/>
          <w14:textFill>
            <w14:solidFill>
              <w14:schemeClr w14:val="tx1"/>
            </w14:solidFill>
          </w14:textFill>
        </w:rPr>
        <w:t>三</w:t>
      </w:r>
      <w:r>
        <w:rPr>
          <w:color w:val="000000" w:themeColor="text1"/>
          <w14:textFill>
            <w14:solidFill>
              <w14:schemeClr w14:val="tx1"/>
            </w14:solidFill>
          </w14:textFill>
        </w:rPr>
        <w:t>、矿产资源勘查现状</w:t>
      </w:r>
      <w:bookmarkEnd w:id="16"/>
      <w:bookmarkEnd w:id="17"/>
      <w:bookmarkEnd w:id="18"/>
    </w:p>
    <w:p>
      <w:pPr>
        <w:ind w:firstLine="600"/>
        <w:rPr>
          <w:rFonts w:ascii="仿宋" w:hAnsi="仿宋"/>
          <w:szCs w:val="30"/>
        </w:rPr>
      </w:pPr>
      <w:r>
        <w:rPr>
          <w:rFonts w:hint="eastAsia" w:ascii="仿宋" w:hAnsi="仿宋"/>
          <w:szCs w:val="30"/>
        </w:rPr>
        <w:t>截止2015年底，在我省所完成的1∶100万区域重力测量和1∶50万航磁测量的范围已覆盖镇坪县；1∶20万区域地质调查及1∶20万区域地球化学测量、1∶20万区域自然重砂测量，1：20万航空遥感图像解译及镇坪-镇坪街1：5万水系沉积物测量已经完成。</w:t>
      </w:r>
    </w:p>
    <w:p>
      <w:pPr>
        <w:ind w:firstLine="600"/>
        <w:rPr>
          <w:rFonts w:ascii="仿宋" w:hAnsi="仿宋"/>
          <w:szCs w:val="30"/>
        </w:rPr>
      </w:pPr>
      <w:r>
        <w:rPr>
          <w:rFonts w:hint="eastAsia" w:ascii="仿宋" w:hAnsi="仿宋"/>
          <w:szCs w:val="30"/>
        </w:rPr>
        <w:t>镇坪县矿产</w:t>
      </w:r>
      <w:r>
        <w:rPr>
          <w:rFonts w:ascii="仿宋" w:hAnsi="仿宋"/>
          <w:szCs w:val="30"/>
        </w:rPr>
        <w:t>资源种类较多，</w:t>
      </w:r>
      <w:r>
        <w:rPr>
          <w:rFonts w:hint="eastAsia" w:ascii="仿宋" w:hAnsi="仿宋"/>
          <w:szCs w:val="30"/>
        </w:rPr>
        <w:t>但</w:t>
      </w:r>
      <w:r>
        <w:rPr>
          <w:rFonts w:ascii="仿宋" w:hAnsi="仿宋"/>
          <w:szCs w:val="30"/>
        </w:rPr>
        <w:t>勘查程度</w:t>
      </w:r>
      <w:r>
        <w:rPr>
          <w:rFonts w:hint="eastAsia" w:ascii="仿宋" w:hAnsi="仿宋"/>
          <w:szCs w:val="30"/>
        </w:rPr>
        <w:t>较低，</w:t>
      </w:r>
      <w:r>
        <w:rPr>
          <w:rFonts w:ascii="仿宋" w:hAnsi="仿宋"/>
          <w:szCs w:val="30"/>
        </w:rPr>
        <w:t>截止</w:t>
      </w:r>
      <w:r>
        <w:rPr>
          <w:rFonts w:hint="eastAsia" w:ascii="仿宋" w:hAnsi="仿宋"/>
          <w:szCs w:val="30"/>
        </w:rPr>
        <w:t>2015年底</w:t>
      </w:r>
      <w:r>
        <w:rPr>
          <w:rFonts w:ascii="仿宋" w:hAnsi="仿宋"/>
          <w:szCs w:val="30"/>
        </w:rPr>
        <w:t>，全县已登记地质勘查项目</w:t>
      </w:r>
      <w:r>
        <w:rPr>
          <w:rFonts w:hint="eastAsia" w:ascii="仿宋" w:hAnsi="仿宋"/>
          <w:szCs w:val="30"/>
        </w:rPr>
        <w:t>15个。</w:t>
      </w:r>
      <w:r>
        <w:rPr>
          <w:rFonts w:ascii="仿宋" w:hAnsi="仿宋"/>
          <w:szCs w:val="30"/>
        </w:rPr>
        <w:t>勘查矿种有</w:t>
      </w:r>
      <w:r>
        <w:rPr>
          <w:rFonts w:hint="eastAsia" w:ascii="仿宋" w:hAnsi="仿宋"/>
          <w:szCs w:val="30"/>
        </w:rPr>
        <w:t>金矿</w:t>
      </w:r>
      <w:r>
        <w:rPr>
          <w:rFonts w:ascii="仿宋" w:hAnsi="仿宋"/>
          <w:szCs w:val="30"/>
        </w:rPr>
        <w:t>、</w:t>
      </w:r>
      <w:r>
        <w:rPr>
          <w:rFonts w:hint="eastAsia" w:ascii="仿宋" w:hAnsi="仿宋"/>
          <w:szCs w:val="30"/>
        </w:rPr>
        <w:t>铜矿、铅矿、锌矿、钒矿、铌矿、钛矿</w:t>
      </w:r>
      <w:r>
        <w:rPr>
          <w:rFonts w:ascii="仿宋" w:hAnsi="仿宋"/>
          <w:szCs w:val="30"/>
        </w:rPr>
        <w:t>、</w:t>
      </w:r>
      <w:r>
        <w:rPr>
          <w:rFonts w:hint="eastAsia" w:ascii="仿宋" w:hAnsi="仿宋"/>
          <w:szCs w:val="30"/>
        </w:rPr>
        <w:t>铀矿、石膏、光学</w:t>
      </w:r>
      <w:r>
        <w:rPr>
          <w:rFonts w:ascii="仿宋" w:hAnsi="仿宋"/>
          <w:szCs w:val="30"/>
        </w:rPr>
        <w:t>萤石</w:t>
      </w:r>
      <w:r>
        <w:rPr>
          <w:rFonts w:hint="eastAsia" w:ascii="仿宋" w:hAnsi="仿宋"/>
          <w:szCs w:val="30"/>
        </w:rPr>
        <w:t>等；勘查程度</w:t>
      </w:r>
      <w:r>
        <w:rPr>
          <w:rFonts w:ascii="仿宋" w:hAnsi="仿宋"/>
          <w:szCs w:val="30"/>
        </w:rPr>
        <w:t>：勘探</w:t>
      </w:r>
      <w:r>
        <w:rPr>
          <w:rFonts w:hint="eastAsia" w:ascii="仿宋" w:hAnsi="仿宋"/>
          <w:szCs w:val="30"/>
        </w:rPr>
        <w:t>1个、详查</w:t>
      </w:r>
      <w:r>
        <w:rPr>
          <w:rFonts w:ascii="仿宋" w:hAnsi="仿宋"/>
          <w:szCs w:val="30"/>
        </w:rPr>
        <w:t>9</w:t>
      </w:r>
      <w:r>
        <w:rPr>
          <w:rFonts w:hint="eastAsia" w:ascii="仿宋" w:hAnsi="仿宋"/>
          <w:szCs w:val="30"/>
        </w:rPr>
        <w:t>个、普查</w:t>
      </w:r>
      <w:r>
        <w:rPr>
          <w:rFonts w:ascii="仿宋" w:hAnsi="仿宋"/>
          <w:szCs w:val="30"/>
        </w:rPr>
        <w:t>5</w:t>
      </w:r>
      <w:r>
        <w:rPr>
          <w:rFonts w:hint="eastAsia" w:ascii="仿宋" w:hAnsi="仿宋"/>
          <w:szCs w:val="30"/>
        </w:rPr>
        <w:t>个。总面积为</w:t>
      </w:r>
      <w:r>
        <w:rPr>
          <w:rFonts w:ascii="仿宋" w:hAnsi="仿宋"/>
          <w:szCs w:val="30"/>
        </w:rPr>
        <w:t>166.43</w:t>
      </w:r>
      <w:r>
        <w:rPr>
          <w:rFonts w:hint="eastAsia" w:ascii="仿宋" w:hAnsi="仿宋"/>
          <w:szCs w:val="30"/>
        </w:rPr>
        <w:t>平方千米，占全县面积的</w:t>
      </w:r>
      <w:r>
        <w:rPr>
          <w:rFonts w:ascii="仿宋" w:hAnsi="仿宋"/>
          <w:szCs w:val="30"/>
        </w:rPr>
        <w:t>11.08%</w:t>
      </w:r>
      <w:r>
        <w:rPr>
          <w:rFonts w:hint="eastAsia" w:ascii="仿宋" w:hAnsi="仿宋"/>
          <w:szCs w:val="30"/>
        </w:rPr>
        <w:t>。</w:t>
      </w:r>
    </w:p>
    <w:p>
      <w:pPr>
        <w:pStyle w:val="3"/>
        <w:spacing w:before="156"/>
        <w:ind w:firstLine="602"/>
      </w:pPr>
      <w:bookmarkStart w:id="19" w:name="_Toc497899208"/>
      <w:bookmarkStart w:id="20" w:name="_Toc497900000"/>
      <w:bookmarkStart w:id="21" w:name="_Toc502155830"/>
      <w:r>
        <w:rPr>
          <w:rFonts w:hint="eastAsia"/>
        </w:rPr>
        <w:t>四</w:t>
      </w:r>
      <w:r>
        <w:t>、矿产资源</w:t>
      </w:r>
      <w:r>
        <w:rPr>
          <w:rFonts w:hint="eastAsia"/>
        </w:rPr>
        <w:t>开发</w:t>
      </w:r>
      <w:r>
        <w:t>利用与保护现状</w:t>
      </w:r>
      <w:bookmarkEnd w:id="19"/>
      <w:bookmarkEnd w:id="20"/>
      <w:bookmarkEnd w:id="21"/>
    </w:p>
    <w:p>
      <w:pPr>
        <w:ind w:firstLine="600"/>
        <w:rPr>
          <w:rFonts w:ascii="仿宋" w:hAnsi="仿宋"/>
          <w:szCs w:val="30"/>
        </w:rPr>
      </w:pPr>
      <w:r>
        <w:rPr>
          <w:rFonts w:hint="eastAsia" w:ascii="仿宋" w:hAnsi="仿宋"/>
          <w:szCs w:val="30"/>
        </w:rPr>
        <w:t>截止2015年底，全县各类矿山</w:t>
      </w:r>
      <w:r>
        <w:rPr>
          <w:rFonts w:ascii="仿宋" w:hAnsi="仿宋"/>
          <w:szCs w:val="30"/>
        </w:rPr>
        <w:t>41</w:t>
      </w:r>
      <w:r>
        <w:rPr>
          <w:rFonts w:hint="eastAsia" w:ascii="仿宋" w:hAnsi="仿宋"/>
          <w:szCs w:val="30"/>
        </w:rPr>
        <w:t>个，全为</w:t>
      </w:r>
      <w:r>
        <w:rPr>
          <w:rFonts w:ascii="仿宋" w:hAnsi="仿宋"/>
          <w:szCs w:val="30"/>
        </w:rPr>
        <w:t>小型及小型以下矿山</w:t>
      </w:r>
      <w:r>
        <w:rPr>
          <w:rFonts w:hint="eastAsia" w:ascii="仿宋" w:hAnsi="仿宋"/>
          <w:szCs w:val="30"/>
        </w:rPr>
        <w:t>，筹建、在建矿山</w:t>
      </w:r>
      <w:r>
        <w:rPr>
          <w:rFonts w:ascii="仿宋" w:hAnsi="仿宋"/>
          <w:szCs w:val="30"/>
        </w:rPr>
        <w:t>9</w:t>
      </w:r>
      <w:r>
        <w:rPr>
          <w:rFonts w:hint="eastAsia" w:ascii="仿宋" w:hAnsi="仿宋"/>
          <w:szCs w:val="30"/>
        </w:rPr>
        <w:t>处，其余全为停建、</w:t>
      </w:r>
      <w:r>
        <w:rPr>
          <w:rFonts w:ascii="仿宋" w:hAnsi="仿宋"/>
          <w:szCs w:val="30"/>
        </w:rPr>
        <w:t>停产</w:t>
      </w:r>
      <w:r>
        <w:rPr>
          <w:rFonts w:hint="eastAsia" w:ascii="仿宋" w:hAnsi="仿宋"/>
          <w:szCs w:val="30"/>
        </w:rPr>
        <w:t>矿山。从业</w:t>
      </w:r>
      <w:r>
        <w:rPr>
          <w:rFonts w:ascii="仿宋" w:hAnsi="仿宋"/>
          <w:szCs w:val="30"/>
        </w:rPr>
        <w:t>人员</w:t>
      </w:r>
      <w:r>
        <w:rPr>
          <w:rFonts w:hint="eastAsia" w:ascii="仿宋" w:hAnsi="仿宋"/>
          <w:szCs w:val="30"/>
        </w:rPr>
        <w:t>200余人，矿业总产值860万元</w:t>
      </w:r>
      <w:r>
        <w:rPr>
          <w:rFonts w:ascii="仿宋" w:hAnsi="仿宋"/>
          <w:szCs w:val="30"/>
        </w:rPr>
        <w:t>。</w:t>
      </w:r>
      <w:r>
        <w:rPr>
          <w:rFonts w:hint="eastAsia" w:ascii="仿宋" w:hAnsi="仿宋"/>
          <w:szCs w:val="30"/>
        </w:rPr>
        <w:t>开发利用的矿种为石煤</w:t>
      </w:r>
      <w:r>
        <w:rPr>
          <w:rFonts w:ascii="仿宋" w:hAnsi="仿宋"/>
          <w:szCs w:val="30"/>
        </w:rPr>
        <w:t>、钒</w:t>
      </w:r>
      <w:r>
        <w:rPr>
          <w:rFonts w:hint="eastAsia" w:ascii="仿宋" w:hAnsi="仿宋"/>
          <w:szCs w:val="30"/>
        </w:rPr>
        <w:t>矿</w:t>
      </w:r>
      <w:r>
        <w:rPr>
          <w:rFonts w:ascii="仿宋" w:hAnsi="仿宋"/>
          <w:szCs w:val="30"/>
        </w:rPr>
        <w:t>、水泥用</w:t>
      </w:r>
      <w:r>
        <w:rPr>
          <w:rFonts w:hint="eastAsia" w:ascii="仿宋" w:hAnsi="仿宋"/>
          <w:szCs w:val="30"/>
        </w:rPr>
        <w:t>石</w:t>
      </w:r>
      <w:r>
        <w:rPr>
          <w:rFonts w:ascii="仿宋" w:hAnsi="仿宋"/>
          <w:szCs w:val="30"/>
        </w:rPr>
        <w:t>灰岩、</w:t>
      </w:r>
      <w:r>
        <w:rPr>
          <w:rFonts w:hint="eastAsia" w:ascii="仿宋" w:hAnsi="仿宋"/>
          <w:szCs w:val="30"/>
        </w:rPr>
        <w:t>饰面用</w:t>
      </w:r>
      <w:r>
        <w:rPr>
          <w:rFonts w:ascii="仿宋" w:hAnsi="仿宋"/>
          <w:szCs w:val="30"/>
        </w:rPr>
        <w:t>板岩、</w:t>
      </w:r>
      <w:r>
        <w:rPr>
          <w:rFonts w:hint="eastAsia" w:ascii="仿宋" w:hAnsi="仿宋"/>
          <w:szCs w:val="30"/>
        </w:rPr>
        <w:t>建筑石料用</w:t>
      </w:r>
      <w:r>
        <w:rPr>
          <w:rFonts w:ascii="仿宋" w:hAnsi="仿宋"/>
          <w:szCs w:val="30"/>
        </w:rPr>
        <w:t>辉</w:t>
      </w:r>
      <w:r>
        <w:rPr>
          <w:rFonts w:hint="eastAsia" w:ascii="仿宋" w:hAnsi="仿宋"/>
          <w:szCs w:val="30"/>
        </w:rPr>
        <w:t>绿岩。</w:t>
      </w:r>
    </w:p>
    <w:p>
      <w:pPr>
        <w:ind w:firstLine="600"/>
        <w:rPr>
          <w:rFonts w:ascii="仿宋" w:hAnsi="仿宋"/>
          <w:color w:val="FF0000"/>
          <w:szCs w:val="30"/>
        </w:rPr>
      </w:pPr>
      <w:r>
        <w:rPr>
          <w:rFonts w:hint="eastAsia" w:ascii="仿宋" w:hAnsi="仿宋"/>
          <w:szCs w:val="30"/>
        </w:rPr>
        <w:t>镇坪县虽然</w:t>
      </w:r>
      <w:r>
        <w:rPr>
          <w:rFonts w:ascii="仿宋" w:hAnsi="仿宋"/>
          <w:szCs w:val="30"/>
        </w:rPr>
        <w:t>发现矿种多，但开发利用的矿种较少，矿山生产规模较小，</w:t>
      </w:r>
      <w:r>
        <w:rPr>
          <w:rFonts w:hint="eastAsia" w:ascii="仿宋" w:hAnsi="仿宋"/>
          <w:szCs w:val="30"/>
        </w:rPr>
        <w:t>对矿产资源利用和生态环境保护方面都有不同程度的忽视，造成了一些矿山的资源浪费和生态环境的破坏现象较为突出。石煤矿产开采回采率一般在85-94%，非金属矿产饰面用板岩开采成材率为20%，导致</w:t>
      </w:r>
      <w:r>
        <w:rPr>
          <w:rFonts w:ascii="仿宋" w:hAnsi="仿宋"/>
          <w:szCs w:val="30"/>
        </w:rPr>
        <w:t>矿产资源开发能力和利用水平较低</w:t>
      </w:r>
      <w:r>
        <w:rPr>
          <w:rFonts w:hint="eastAsia" w:ascii="仿宋" w:hAnsi="仿宋"/>
          <w:szCs w:val="30"/>
        </w:rPr>
        <w:t>。</w:t>
      </w:r>
    </w:p>
    <w:p>
      <w:pPr>
        <w:pStyle w:val="3"/>
        <w:spacing w:before="156"/>
        <w:ind w:firstLine="602"/>
      </w:pPr>
      <w:bookmarkStart w:id="22" w:name="_Toc497899209"/>
      <w:bookmarkStart w:id="23" w:name="_Toc497900001"/>
      <w:bookmarkStart w:id="24" w:name="_Toc502155831"/>
      <w:r>
        <w:rPr>
          <w:rFonts w:hint="eastAsia"/>
        </w:rPr>
        <w:t>五</w:t>
      </w:r>
      <w:r>
        <w:t>、矿山</w:t>
      </w:r>
      <w:r>
        <w:rPr>
          <w:rFonts w:hint="eastAsia"/>
        </w:rPr>
        <w:t>地质环境</w:t>
      </w:r>
      <w:r>
        <w:t>保护与恢复治理现状</w:t>
      </w:r>
      <w:bookmarkEnd w:id="22"/>
      <w:bookmarkEnd w:id="23"/>
      <w:bookmarkEnd w:id="24"/>
    </w:p>
    <w:p>
      <w:pPr>
        <w:ind w:firstLine="600"/>
        <w:rPr>
          <w:rFonts w:ascii="仿宋" w:hAnsi="仿宋"/>
          <w:szCs w:val="30"/>
        </w:rPr>
      </w:pPr>
      <w:r>
        <w:rPr>
          <w:rFonts w:hint="eastAsia" w:ascii="仿宋" w:hAnsi="仿宋"/>
          <w:szCs w:val="30"/>
        </w:rPr>
        <w:t>为了切实保护地质环境，本县积极做好</w:t>
      </w:r>
      <w:r>
        <w:rPr>
          <w:rFonts w:ascii="仿宋" w:hAnsi="仿宋"/>
          <w:szCs w:val="30"/>
        </w:rPr>
        <w:t>矿山地质</w:t>
      </w:r>
      <w:r>
        <w:rPr>
          <w:rFonts w:hint="eastAsia" w:ascii="仿宋" w:hAnsi="仿宋"/>
          <w:szCs w:val="30"/>
        </w:rPr>
        <w:t>环境保护</w:t>
      </w:r>
      <w:r>
        <w:rPr>
          <w:rFonts w:ascii="仿宋" w:hAnsi="仿宋"/>
          <w:szCs w:val="30"/>
        </w:rPr>
        <w:t>调查，</w:t>
      </w:r>
      <w:r>
        <w:rPr>
          <w:rFonts w:hint="eastAsia" w:ascii="仿宋" w:hAnsi="仿宋"/>
          <w:szCs w:val="30"/>
        </w:rPr>
        <w:t>按照“三保三治”工作</w:t>
      </w:r>
      <w:r>
        <w:rPr>
          <w:rFonts w:ascii="仿宋" w:hAnsi="仿宋"/>
          <w:szCs w:val="30"/>
        </w:rPr>
        <w:t>要求</w:t>
      </w:r>
      <w:r>
        <w:rPr>
          <w:rFonts w:hint="eastAsia" w:ascii="仿宋" w:hAnsi="仿宋"/>
          <w:szCs w:val="30"/>
        </w:rPr>
        <w:t>，责成</w:t>
      </w:r>
      <w:r>
        <w:rPr>
          <w:rFonts w:ascii="仿宋" w:hAnsi="仿宋"/>
          <w:szCs w:val="30"/>
        </w:rPr>
        <w:t>矿山企业</w:t>
      </w:r>
      <w:r>
        <w:rPr>
          <w:rFonts w:hint="eastAsia" w:ascii="仿宋" w:hAnsi="仿宋"/>
          <w:szCs w:val="30"/>
        </w:rPr>
        <w:t>对</w:t>
      </w:r>
      <w:r>
        <w:rPr>
          <w:rFonts w:ascii="仿宋" w:hAnsi="仿宋"/>
          <w:szCs w:val="30"/>
        </w:rPr>
        <w:t>矿山地质环境在现状评估和预测评估的基础上进行综合评估，编制矿山</w:t>
      </w:r>
      <w:r>
        <w:rPr>
          <w:rFonts w:hint="eastAsia" w:ascii="仿宋" w:hAnsi="仿宋"/>
          <w:szCs w:val="30"/>
        </w:rPr>
        <w:t>地质环境保护与土地复垦方案，按照规定缴存保证金</w:t>
      </w:r>
      <w:r>
        <w:rPr>
          <w:rFonts w:ascii="仿宋" w:hAnsi="仿宋"/>
          <w:szCs w:val="30"/>
        </w:rPr>
        <w:t>。全面推进矿山地质</w:t>
      </w:r>
      <w:r>
        <w:rPr>
          <w:rFonts w:hint="eastAsia" w:ascii="仿宋" w:hAnsi="仿宋"/>
          <w:szCs w:val="30"/>
        </w:rPr>
        <w:t>灾害</w:t>
      </w:r>
      <w:r>
        <w:rPr>
          <w:rFonts w:ascii="仿宋" w:hAnsi="仿宋"/>
          <w:szCs w:val="30"/>
        </w:rPr>
        <w:t>工作，有效遏制矿山地质灾害发展势头</w:t>
      </w:r>
      <w:r>
        <w:rPr>
          <w:rFonts w:hint="eastAsia" w:ascii="仿宋" w:hAnsi="仿宋"/>
          <w:szCs w:val="30"/>
        </w:rPr>
        <w:t>，</w:t>
      </w:r>
      <w:r>
        <w:rPr>
          <w:rFonts w:ascii="仿宋" w:hAnsi="仿宋"/>
          <w:szCs w:val="30"/>
        </w:rPr>
        <w:t>对历史遗留矿山，争取申请国家和省、市治理资金；对已有矿山，</w:t>
      </w:r>
      <w:r>
        <w:rPr>
          <w:rFonts w:hint="eastAsia" w:ascii="仿宋" w:hAnsi="仿宋"/>
          <w:szCs w:val="30"/>
        </w:rPr>
        <w:t>按照“</w:t>
      </w:r>
      <w:r>
        <w:rPr>
          <w:rFonts w:ascii="仿宋" w:hAnsi="仿宋"/>
          <w:szCs w:val="30"/>
        </w:rPr>
        <w:t>谁</w:t>
      </w:r>
      <w:r>
        <w:rPr>
          <w:rFonts w:hint="eastAsia" w:ascii="仿宋" w:hAnsi="仿宋"/>
          <w:szCs w:val="30"/>
        </w:rPr>
        <w:t>破坏</w:t>
      </w:r>
      <w:r>
        <w:rPr>
          <w:rFonts w:ascii="仿宋" w:hAnsi="仿宋"/>
          <w:szCs w:val="30"/>
        </w:rPr>
        <w:t>谁治理</w:t>
      </w:r>
      <w:r>
        <w:rPr>
          <w:rFonts w:hint="eastAsia" w:ascii="仿宋" w:hAnsi="仿宋"/>
          <w:szCs w:val="30"/>
        </w:rPr>
        <w:t>”的原则，落实矿山企业治理责任，确保不引发地质灾害</w:t>
      </w:r>
      <w:r>
        <w:rPr>
          <w:rFonts w:ascii="仿宋" w:hAnsi="仿宋"/>
          <w:szCs w:val="30"/>
        </w:rPr>
        <w:t>。</w:t>
      </w:r>
    </w:p>
    <w:p>
      <w:pPr>
        <w:ind w:firstLine="600"/>
        <w:rPr>
          <w:rFonts w:hAnsi="仿宋"/>
          <w:szCs w:val="30"/>
        </w:rPr>
      </w:pPr>
      <w:r>
        <w:rPr>
          <w:rFonts w:hint="eastAsia" w:ascii="仿宋" w:hAnsi="仿宋"/>
          <w:szCs w:val="30"/>
        </w:rPr>
        <w:t>由于政策性关闭和市场因素影响，多数矿山企业停产，截至2015年，生产矿山地质环境治理仅完成面积约 3公顷。</w:t>
      </w:r>
    </w:p>
    <w:p>
      <w:pPr>
        <w:pStyle w:val="3"/>
        <w:spacing w:before="156"/>
        <w:ind w:firstLine="602"/>
      </w:pPr>
      <w:bookmarkStart w:id="25" w:name="_Toc497899211"/>
      <w:bookmarkStart w:id="26" w:name="_Toc502155832"/>
      <w:bookmarkStart w:id="27" w:name="_Toc497900003"/>
      <w:r>
        <w:rPr>
          <w:rFonts w:hint="eastAsia"/>
        </w:rPr>
        <w:t>六</w:t>
      </w:r>
      <w:r>
        <w:t>、形势与要求</w:t>
      </w:r>
      <w:bookmarkEnd w:id="25"/>
      <w:bookmarkEnd w:id="26"/>
      <w:bookmarkEnd w:id="27"/>
    </w:p>
    <w:p>
      <w:pPr>
        <w:spacing w:line="360" w:lineRule="auto"/>
        <w:ind w:firstLine="600"/>
        <w:rPr>
          <w:rFonts w:ascii="仿宋" w:hAnsi="仿宋"/>
          <w:szCs w:val="30"/>
        </w:rPr>
      </w:pPr>
      <w:r>
        <w:rPr>
          <w:rFonts w:ascii="仿宋" w:hAnsi="仿宋"/>
          <w:szCs w:val="30"/>
        </w:rPr>
        <w:t>随着镇坪县经济</w:t>
      </w:r>
      <w:r>
        <w:rPr>
          <w:rFonts w:hint="eastAsia" w:ascii="仿宋" w:hAnsi="仿宋"/>
          <w:szCs w:val="30"/>
        </w:rPr>
        <w:t>近年来发展速度较快，脱贫攻坚工作如火如荼进行，大量的基础设施建设、民生工程、重点项目建设需求，县域</w:t>
      </w:r>
      <w:r>
        <w:rPr>
          <w:rFonts w:ascii="仿宋" w:hAnsi="仿宋"/>
          <w:szCs w:val="30"/>
        </w:rPr>
        <w:t>经济发展对矿产资源的需求量仍保持较大需求。</w:t>
      </w:r>
    </w:p>
    <w:p>
      <w:pPr>
        <w:spacing w:line="360" w:lineRule="auto"/>
        <w:ind w:firstLine="600"/>
        <w:rPr>
          <w:rFonts w:ascii="仿宋" w:hAnsi="仿宋"/>
          <w:szCs w:val="30"/>
        </w:rPr>
      </w:pPr>
      <w:r>
        <w:rPr>
          <w:rFonts w:ascii="仿宋" w:hAnsi="仿宋"/>
          <w:szCs w:val="30"/>
        </w:rPr>
        <w:t>在县委县政府的坚强领导下，以“</w:t>
      </w:r>
      <w:r>
        <w:rPr>
          <w:rFonts w:hint="eastAsia" w:ascii="仿宋" w:hAnsi="仿宋"/>
          <w:szCs w:val="30"/>
        </w:rPr>
        <w:t>追赶</w:t>
      </w:r>
      <w:r>
        <w:rPr>
          <w:rFonts w:ascii="仿宋" w:hAnsi="仿宋"/>
          <w:szCs w:val="30"/>
        </w:rPr>
        <w:t>超越、勇</w:t>
      </w:r>
      <w:r>
        <w:rPr>
          <w:rFonts w:hint="eastAsia" w:ascii="仿宋" w:hAnsi="仿宋"/>
          <w:szCs w:val="30"/>
        </w:rPr>
        <w:t>闯</w:t>
      </w:r>
      <w:r>
        <w:rPr>
          <w:rFonts w:ascii="仿宋" w:hAnsi="仿宋"/>
          <w:szCs w:val="30"/>
        </w:rPr>
        <w:t>一流”</w:t>
      </w:r>
      <w:r>
        <w:rPr>
          <w:rFonts w:hint="eastAsia" w:ascii="仿宋" w:hAnsi="仿宋"/>
          <w:szCs w:val="30"/>
        </w:rPr>
        <w:t>为</w:t>
      </w:r>
      <w:r>
        <w:rPr>
          <w:rFonts w:ascii="仿宋" w:hAnsi="仿宋"/>
          <w:szCs w:val="30"/>
        </w:rPr>
        <w:t>主题</w:t>
      </w:r>
      <w:r>
        <w:rPr>
          <w:rFonts w:hint="eastAsia" w:ascii="仿宋" w:hAnsi="仿宋"/>
          <w:szCs w:val="30"/>
        </w:rPr>
        <w:t>，提出</w:t>
      </w:r>
      <w:r>
        <w:rPr>
          <w:rFonts w:ascii="仿宋" w:hAnsi="仿宋"/>
          <w:szCs w:val="30"/>
        </w:rPr>
        <w:t>“</w:t>
      </w:r>
      <w:r>
        <w:rPr>
          <w:rFonts w:hint="eastAsia" w:ascii="仿宋" w:hAnsi="仿宋"/>
          <w:szCs w:val="30"/>
        </w:rPr>
        <w:t>生态立县</w:t>
      </w:r>
      <w:r>
        <w:rPr>
          <w:rFonts w:ascii="仿宋" w:hAnsi="仿宋"/>
          <w:szCs w:val="30"/>
        </w:rPr>
        <w:t>、产业富民、工业强县、旅游兴县”</w:t>
      </w:r>
      <w:r>
        <w:rPr>
          <w:rFonts w:hint="eastAsia" w:ascii="仿宋" w:hAnsi="仿宋"/>
          <w:szCs w:val="30"/>
        </w:rPr>
        <w:t>的</w:t>
      </w:r>
      <w:r>
        <w:rPr>
          <w:rFonts w:ascii="仿宋" w:hAnsi="仿宋"/>
          <w:szCs w:val="30"/>
        </w:rPr>
        <w:t>发展战略，</w:t>
      </w:r>
      <w:r>
        <w:rPr>
          <w:rFonts w:hint="eastAsia" w:ascii="仿宋" w:hAnsi="仿宋"/>
          <w:szCs w:val="30"/>
        </w:rPr>
        <w:t>紧扣</w:t>
      </w:r>
      <w:r>
        <w:rPr>
          <w:rFonts w:ascii="仿宋" w:hAnsi="仿宋"/>
          <w:szCs w:val="30"/>
        </w:rPr>
        <w:t>“</w:t>
      </w:r>
      <w:r>
        <w:rPr>
          <w:rFonts w:hint="eastAsia" w:ascii="仿宋" w:hAnsi="仿宋"/>
          <w:szCs w:val="30"/>
        </w:rPr>
        <w:t>追赶超越</w:t>
      </w:r>
      <w:r>
        <w:rPr>
          <w:rFonts w:ascii="仿宋" w:hAnsi="仿宋"/>
          <w:szCs w:val="30"/>
        </w:rPr>
        <w:t>”</w:t>
      </w:r>
      <w:r>
        <w:rPr>
          <w:rFonts w:hint="eastAsia" w:ascii="仿宋" w:hAnsi="仿宋"/>
          <w:szCs w:val="30"/>
        </w:rPr>
        <w:t>定位</w:t>
      </w:r>
      <w:r>
        <w:rPr>
          <w:rFonts w:ascii="仿宋" w:hAnsi="仿宋"/>
          <w:szCs w:val="30"/>
        </w:rPr>
        <w:t>和“</w:t>
      </w:r>
      <w:r>
        <w:rPr>
          <w:rFonts w:hint="eastAsia" w:ascii="仿宋" w:hAnsi="仿宋"/>
          <w:szCs w:val="30"/>
        </w:rPr>
        <w:t>五个扎实</w:t>
      </w:r>
      <w:r>
        <w:rPr>
          <w:rFonts w:ascii="仿宋" w:hAnsi="仿宋"/>
          <w:szCs w:val="30"/>
        </w:rPr>
        <w:t>”</w:t>
      </w:r>
      <w:r>
        <w:rPr>
          <w:rFonts w:hint="eastAsia" w:ascii="仿宋" w:hAnsi="仿宋"/>
          <w:szCs w:val="30"/>
        </w:rPr>
        <w:t>要求</w:t>
      </w:r>
      <w:r>
        <w:rPr>
          <w:rFonts w:ascii="仿宋" w:hAnsi="仿宋"/>
          <w:szCs w:val="30"/>
        </w:rPr>
        <w:t>，把抓发展落实到抓项目</w:t>
      </w:r>
      <w:r>
        <w:rPr>
          <w:rFonts w:hint="eastAsia" w:ascii="仿宋" w:hAnsi="仿宋"/>
          <w:szCs w:val="30"/>
        </w:rPr>
        <w:t>建设</w:t>
      </w:r>
      <w:r>
        <w:rPr>
          <w:rFonts w:ascii="仿宋" w:hAnsi="仿宋"/>
          <w:szCs w:val="30"/>
        </w:rPr>
        <w:t>上，努力在全县掀起项目建设的新热潮、着力扩大有效投资，促进经济持续增长，为建设“</w:t>
      </w:r>
      <w:r>
        <w:rPr>
          <w:rFonts w:hint="eastAsia" w:ascii="仿宋" w:hAnsi="仿宋"/>
          <w:szCs w:val="30"/>
        </w:rPr>
        <w:t>美丽富裕新镇坪</w:t>
      </w:r>
      <w:r>
        <w:rPr>
          <w:rFonts w:ascii="仿宋" w:hAnsi="仿宋"/>
          <w:szCs w:val="30"/>
        </w:rPr>
        <w:t>”</w:t>
      </w:r>
      <w:r>
        <w:rPr>
          <w:rFonts w:hint="eastAsia" w:ascii="仿宋" w:hAnsi="仿宋"/>
          <w:szCs w:val="30"/>
        </w:rPr>
        <w:t>提供</w:t>
      </w:r>
      <w:r>
        <w:rPr>
          <w:rFonts w:ascii="仿宋" w:hAnsi="仿宋"/>
          <w:szCs w:val="30"/>
        </w:rPr>
        <w:t>有力的项目支撑。</w:t>
      </w:r>
    </w:p>
    <w:p>
      <w:pPr>
        <w:ind w:firstLine="600"/>
        <w:rPr>
          <w:rFonts w:ascii="仿宋" w:hAnsi="仿宋"/>
          <w:szCs w:val="30"/>
        </w:rPr>
      </w:pPr>
      <w:r>
        <w:rPr>
          <w:rFonts w:hint="eastAsia" w:ascii="仿宋" w:hAnsi="仿宋"/>
          <w:szCs w:val="30"/>
        </w:rPr>
        <w:t>本县现有的矿山所设置的矿种主要为石煤、建筑石料用辉绿岩、建筑石料用灰岩、饰面用板岩，因此，加强镇坪区域成矿地质条件研究、系统收集、整理各类地质矿产资料、寻找找矿靶区，认真分析、比较资料，尽快实现找矿突破。加快镇坪金矿的地质勘查、加大镇坪已知金矿化线索的边部、深部的地质找矿，扩大镇坪金矿找矿资源远景，加快镇坪众多金的地球化学异常查证，争取异常查证有重大突破，力争找到、发现一批有一定规模、又具开发前景的金矿床、点，让镇坪金矿的找矿、开发实现零的突破；重晶石、毒重石有一定的找矿资源潜力，应该加大找矿力度，争取找到可供开发的重晶石、毒重石矿产地；铜矿正在勘查之中，应早日结束矿产的详查评价，完善矿山建设各项前期工作</w:t>
      </w:r>
      <w:bookmarkStart w:id="28" w:name="_Hlt58544385"/>
      <w:bookmarkEnd w:id="28"/>
      <w:r>
        <w:rPr>
          <w:rFonts w:hint="eastAsia" w:ascii="仿宋" w:hAnsi="仿宋"/>
          <w:szCs w:val="30"/>
        </w:rPr>
        <w:t>；全县水泥用石灰岩资源储量丰富，是镇坪县大型水泥企业的重要矿物原料；作为冶镁原料的白云岩，更是镇坪县潜力矿产，有较好的资源储量、品位高，易开发，这类矿产资源保证程度高，具有极好的开发前景；富硒</w:t>
      </w:r>
      <w:r>
        <w:rPr>
          <w:rFonts w:ascii="仿宋" w:hAnsi="仿宋"/>
          <w:szCs w:val="30"/>
        </w:rPr>
        <w:t>矿泉水有望成为新的优势资源</w:t>
      </w:r>
      <w:r>
        <w:rPr>
          <w:rFonts w:hint="eastAsia" w:ascii="仿宋" w:hAnsi="仿宋"/>
          <w:szCs w:val="30"/>
        </w:rPr>
        <w:t>。</w:t>
      </w:r>
    </w:p>
    <w:p>
      <w:pPr>
        <w:spacing w:line="360" w:lineRule="auto"/>
        <w:ind w:firstLine="567" w:firstLineChars="189"/>
        <w:rPr>
          <w:rFonts w:ascii="仿宋" w:hAnsi="仿宋"/>
          <w:szCs w:val="30"/>
        </w:rPr>
      </w:pPr>
      <w:r>
        <w:rPr>
          <w:rFonts w:ascii="仿宋" w:hAnsi="仿宋"/>
          <w:szCs w:val="30"/>
        </w:rPr>
        <w:t>随着城镇化</w:t>
      </w:r>
      <w:r>
        <w:rPr>
          <w:rFonts w:hint="eastAsia" w:ascii="仿宋" w:hAnsi="仿宋"/>
          <w:szCs w:val="30"/>
        </w:rPr>
        <w:t>建设、脱贫搬迁</w:t>
      </w:r>
      <w:r>
        <w:rPr>
          <w:rFonts w:ascii="仿宋" w:hAnsi="仿宋"/>
          <w:szCs w:val="30"/>
        </w:rPr>
        <w:t>及现代农业的快速</w:t>
      </w:r>
      <w:r>
        <w:rPr>
          <w:rFonts w:hint="eastAsia" w:ascii="仿宋" w:hAnsi="仿宋"/>
          <w:szCs w:val="30"/>
        </w:rPr>
        <w:t>发展</w:t>
      </w:r>
      <w:r>
        <w:rPr>
          <w:rFonts w:ascii="仿宋" w:hAnsi="仿宋"/>
          <w:szCs w:val="30"/>
        </w:rPr>
        <w:t>，</w:t>
      </w:r>
      <w:r>
        <w:rPr>
          <w:rFonts w:hint="eastAsia" w:ascii="仿宋" w:hAnsi="仿宋"/>
          <w:szCs w:val="30"/>
        </w:rPr>
        <w:t>加之交通、水利、高标准农田建设、脱贫（移民）搬迁</w:t>
      </w:r>
      <w:r>
        <w:rPr>
          <w:rFonts w:ascii="仿宋" w:hAnsi="仿宋"/>
          <w:szCs w:val="30"/>
        </w:rPr>
        <w:t>等国家基础设施建设的逐步开展，尤其县域内</w:t>
      </w:r>
      <w:r>
        <w:rPr>
          <w:rFonts w:hint="eastAsia" w:ascii="仿宋" w:hAnsi="仿宋"/>
          <w:szCs w:val="30"/>
        </w:rPr>
        <w:t>平（利）-镇（坪）</w:t>
      </w:r>
      <w:r>
        <w:rPr>
          <w:rFonts w:ascii="仿宋" w:hAnsi="仿宋"/>
          <w:szCs w:val="30"/>
        </w:rPr>
        <w:t>高速及</w:t>
      </w:r>
      <w:r>
        <w:rPr>
          <w:rStyle w:val="42"/>
          <w:rFonts w:hint="eastAsia" w:ascii="仿宋" w:hAnsi="仿宋" w:eastAsia="仿宋"/>
          <w:szCs w:val="30"/>
        </w:rPr>
        <w:t>县内</w:t>
      </w:r>
      <w:r>
        <w:rPr>
          <w:rStyle w:val="42"/>
          <w:rFonts w:ascii="仿宋" w:hAnsi="仿宋" w:eastAsia="仿宋"/>
          <w:szCs w:val="30"/>
        </w:rPr>
        <w:t>公路</w:t>
      </w:r>
      <w:r>
        <w:rPr>
          <w:rStyle w:val="42"/>
          <w:rFonts w:hint="eastAsia" w:ascii="仿宋" w:hAnsi="仿宋" w:eastAsia="仿宋"/>
          <w:szCs w:val="30"/>
        </w:rPr>
        <w:t>扩建等</w:t>
      </w:r>
      <w:r>
        <w:rPr>
          <w:rFonts w:ascii="仿宋" w:hAnsi="仿宋"/>
          <w:szCs w:val="30"/>
        </w:rPr>
        <w:t>重大</w:t>
      </w:r>
      <w:r>
        <w:rPr>
          <w:rFonts w:hint="eastAsia" w:ascii="仿宋" w:hAnsi="仿宋"/>
          <w:szCs w:val="30"/>
        </w:rPr>
        <w:t>项目</w:t>
      </w:r>
      <w:r>
        <w:rPr>
          <w:rFonts w:ascii="仿宋" w:hAnsi="仿宋"/>
          <w:szCs w:val="30"/>
        </w:rPr>
        <w:t>开工建设，对三类矿产资源：建筑用石料</w:t>
      </w:r>
      <w:r>
        <w:rPr>
          <w:rFonts w:hint="eastAsia" w:ascii="仿宋" w:hAnsi="仿宋"/>
          <w:szCs w:val="30"/>
        </w:rPr>
        <w:t>、砂</w:t>
      </w:r>
      <w:r>
        <w:rPr>
          <w:rFonts w:ascii="仿宋" w:hAnsi="仿宋"/>
          <w:szCs w:val="30"/>
        </w:rPr>
        <w:t>、砖瓦用页岩的需求量</w:t>
      </w:r>
      <w:r>
        <w:rPr>
          <w:rFonts w:hint="eastAsia" w:ascii="仿宋" w:hAnsi="仿宋"/>
          <w:szCs w:val="30"/>
        </w:rPr>
        <w:t>保持稳定</w:t>
      </w:r>
      <w:r>
        <w:rPr>
          <w:rFonts w:ascii="仿宋" w:hAnsi="仿宋"/>
          <w:szCs w:val="30"/>
        </w:rPr>
        <w:t>，建筑用石料、砖瓦用页岩矿产的开发将迎来一个相对良好的时期。</w:t>
      </w:r>
      <w:bookmarkStart w:id="29" w:name="_Toc497900004"/>
      <w:bookmarkStart w:id="30" w:name="_Toc497899212"/>
      <w:r>
        <w:rPr>
          <w:rFonts w:hint="eastAsia" w:ascii="仿宋" w:hAnsi="仿宋"/>
          <w:szCs w:val="30"/>
        </w:rPr>
        <w:t>既要满足重点项目建设需求，也要落实矿山地质环境保护与治理责任，实现开发利用和保护、治理两不误，发展建设绿色矿山，实现矿产资源在合理有序的开发利用过程中主推县域经济快速发展。</w:t>
      </w:r>
    </w:p>
    <w:p>
      <w:pPr>
        <w:widowControl/>
        <w:spacing w:line="240" w:lineRule="auto"/>
        <w:ind w:firstLine="0" w:firstLineChars="0"/>
        <w:rPr>
          <w:rFonts w:ascii="仿宋" w:hAnsi="仿宋"/>
          <w:sz w:val="28"/>
          <w:szCs w:val="28"/>
        </w:rPr>
      </w:pPr>
      <w:r>
        <w:rPr>
          <w:rFonts w:ascii="仿宋" w:hAnsi="仿宋"/>
          <w:sz w:val="28"/>
          <w:szCs w:val="28"/>
        </w:rPr>
        <w:br w:type="page"/>
      </w:r>
    </w:p>
    <w:p>
      <w:pPr>
        <w:pStyle w:val="2"/>
        <w:rPr>
          <w:rFonts w:ascii="仿宋" w:hAnsi="仿宋"/>
          <w:sz w:val="28"/>
          <w:szCs w:val="28"/>
        </w:rPr>
      </w:pPr>
      <w:bookmarkStart w:id="31" w:name="_Toc502155833"/>
      <w:r>
        <w:rPr>
          <w:rFonts w:hint="eastAsia"/>
        </w:rPr>
        <w:t>第二章  指导原则</w:t>
      </w:r>
      <w:r>
        <w:t>和目标</w:t>
      </w:r>
      <w:bookmarkEnd w:id="29"/>
      <w:bookmarkEnd w:id="30"/>
      <w:bookmarkEnd w:id="31"/>
    </w:p>
    <w:p>
      <w:pPr>
        <w:pStyle w:val="3"/>
        <w:spacing w:before="156"/>
        <w:ind w:firstLine="602"/>
      </w:pPr>
      <w:bookmarkStart w:id="32" w:name="_Toc497899213"/>
      <w:bookmarkStart w:id="33" w:name="_Toc497900005"/>
      <w:bookmarkStart w:id="34" w:name="_Toc502155834"/>
      <w:r>
        <w:rPr>
          <w:rFonts w:hint="eastAsia"/>
        </w:rPr>
        <w:t>一</w:t>
      </w:r>
      <w:r>
        <w:t>、</w:t>
      </w:r>
      <w:bookmarkEnd w:id="32"/>
      <w:bookmarkEnd w:id="33"/>
      <w:r>
        <w:rPr>
          <w:rFonts w:hint="eastAsia"/>
        </w:rPr>
        <w:t>指导</w:t>
      </w:r>
      <w:r>
        <w:t>思想</w:t>
      </w:r>
      <w:bookmarkEnd w:id="34"/>
    </w:p>
    <w:p>
      <w:pPr>
        <w:ind w:firstLine="600"/>
        <w:rPr>
          <w:b/>
          <w:szCs w:val="30"/>
        </w:rPr>
      </w:pPr>
      <w:r>
        <w:rPr>
          <w:rFonts w:hint="eastAsia" w:hAnsi="仿宋"/>
          <w:szCs w:val="30"/>
        </w:rPr>
        <w:t>高举中国特色社会主义伟大旗帜，全面贯彻落实党的十八大和十八屇三中、四中、五中、六中全会精神。以</w:t>
      </w:r>
      <w:r>
        <w:rPr>
          <w:rFonts w:hint="eastAsia" w:hAnsi="仿宋"/>
          <w:szCs w:val="30"/>
          <w:lang w:eastAsia="zh-CN"/>
        </w:rPr>
        <w:t>习</w:t>
      </w:r>
      <w:r>
        <w:rPr>
          <w:rFonts w:hint="eastAsia" w:hAnsi="仿宋"/>
          <w:szCs w:val="30"/>
        </w:rPr>
        <w:t>近平总书记系列</w:t>
      </w:r>
      <w:r>
        <w:rPr>
          <w:rFonts w:hint="eastAsia" w:hAnsi="仿宋"/>
          <w:szCs w:val="30"/>
          <w:lang w:eastAsia="zh-CN"/>
        </w:rPr>
        <w:t>重要</w:t>
      </w:r>
      <w:r>
        <w:rPr>
          <w:rFonts w:hint="eastAsia" w:hAnsi="仿宋"/>
          <w:szCs w:val="30"/>
        </w:rPr>
        <w:t>讲话精神为</w:t>
      </w:r>
      <w:r>
        <w:rPr>
          <w:rFonts w:hAnsi="仿宋"/>
          <w:szCs w:val="30"/>
        </w:rPr>
        <w:t>指导</w:t>
      </w:r>
      <w:r>
        <w:rPr>
          <w:rFonts w:hint="eastAsia" w:hAnsi="仿宋"/>
          <w:szCs w:val="30"/>
        </w:rPr>
        <w:t>，</w:t>
      </w:r>
      <w:r>
        <w:rPr>
          <w:rFonts w:hint="eastAsia"/>
        </w:rPr>
        <w:t>统筹推进“五位一体”总体布局和协调推进“四个全面”战略布局，</w:t>
      </w:r>
      <w:r>
        <w:rPr>
          <w:szCs w:val="30"/>
        </w:rPr>
        <w:t>牢固树立</w:t>
      </w:r>
      <w:r>
        <w:rPr>
          <w:rFonts w:hint="eastAsia"/>
          <w:szCs w:val="30"/>
        </w:rPr>
        <w:t>并</w:t>
      </w:r>
      <w:r>
        <w:rPr>
          <w:szCs w:val="30"/>
        </w:rPr>
        <w:t>切实贯彻创新、协调、绿色、开放、共享的发展理念</w:t>
      </w:r>
      <w:r>
        <w:rPr>
          <w:rFonts w:hint="eastAsia"/>
          <w:szCs w:val="30"/>
        </w:rPr>
        <w:t>，</w:t>
      </w:r>
      <w:r>
        <w:rPr>
          <w:rFonts w:hint="eastAsia" w:hAnsi="仿宋"/>
          <w:szCs w:val="30"/>
        </w:rPr>
        <w:t>以</w:t>
      </w:r>
      <w:r>
        <w:rPr>
          <w:rFonts w:hAnsi="仿宋"/>
          <w:szCs w:val="30"/>
        </w:rPr>
        <w:t>提高矿产资源保障能力为目标，细化落实省级、市级矿产资源总体规划确定的目标任务，紧扣“追赶超越、</w:t>
      </w:r>
      <w:r>
        <w:rPr>
          <w:rFonts w:ascii="仿宋" w:hAnsi="仿宋"/>
          <w:szCs w:val="30"/>
        </w:rPr>
        <w:t>勇</w:t>
      </w:r>
      <w:r>
        <w:rPr>
          <w:rFonts w:hint="eastAsia" w:ascii="仿宋" w:hAnsi="仿宋"/>
          <w:szCs w:val="30"/>
        </w:rPr>
        <w:t>闯</w:t>
      </w:r>
      <w:r>
        <w:rPr>
          <w:rFonts w:ascii="仿宋" w:hAnsi="仿宋"/>
          <w:szCs w:val="30"/>
        </w:rPr>
        <w:t>一流</w:t>
      </w:r>
      <w:r>
        <w:rPr>
          <w:rFonts w:hAnsi="仿宋"/>
          <w:szCs w:val="30"/>
        </w:rPr>
        <w:t>”主</w:t>
      </w:r>
      <w:r>
        <w:rPr>
          <w:rFonts w:hint="eastAsia" w:hAnsi="仿宋"/>
          <w:szCs w:val="30"/>
        </w:rPr>
        <w:t>题</w:t>
      </w:r>
      <w:r>
        <w:rPr>
          <w:rFonts w:hAnsi="仿宋"/>
          <w:szCs w:val="30"/>
        </w:rPr>
        <w:t>，立足本县矿产资源特色和矿业开发利用</w:t>
      </w:r>
      <w:r>
        <w:rPr>
          <w:rFonts w:hint="eastAsia" w:hAnsi="仿宋"/>
          <w:szCs w:val="30"/>
        </w:rPr>
        <w:t>现状</w:t>
      </w:r>
      <w:r>
        <w:rPr>
          <w:rFonts w:hAnsi="仿宋"/>
          <w:szCs w:val="30"/>
        </w:rPr>
        <w:t>，坚持生态环境保护优先，发展绿色矿业、建设绿色矿山，优化矿产资源</w:t>
      </w:r>
      <w:r>
        <w:rPr>
          <w:rFonts w:hint="eastAsia" w:hAnsi="仿宋"/>
          <w:szCs w:val="30"/>
        </w:rPr>
        <w:t>开发</w:t>
      </w:r>
      <w:r>
        <w:rPr>
          <w:rFonts w:hAnsi="仿宋"/>
          <w:szCs w:val="30"/>
        </w:rPr>
        <w:t>利用</w:t>
      </w:r>
      <w:r>
        <w:rPr>
          <w:rFonts w:hint="eastAsia" w:hAnsi="仿宋"/>
          <w:szCs w:val="30"/>
        </w:rPr>
        <w:t>结构</w:t>
      </w:r>
      <w:r>
        <w:rPr>
          <w:rFonts w:hAnsi="仿宋"/>
          <w:szCs w:val="30"/>
        </w:rPr>
        <w:t>与布局，规范管理，有序开发资源，集约节约利用资源</w:t>
      </w:r>
      <w:r>
        <w:rPr>
          <w:rFonts w:hint="eastAsia" w:hAnsi="仿宋"/>
          <w:szCs w:val="30"/>
        </w:rPr>
        <w:t>，以</w:t>
      </w:r>
      <w:r>
        <w:rPr>
          <w:rFonts w:hAnsi="仿宋"/>
          <w:szCs w:val="30"/>
        </w:rPr>
        <w:t>推进循环经济发展、转变资源利用方式为主线</w:t>
      </w:r>
      <w:r>
        <w:rPr>
          <w:rFonts w:hint="eastAsia" w:hAnsi="仿宋"/>
          <w:szCs w:val="30"/>
        </w:rPr>
        <w:t>，</w:t>
      </w:r>
      <w:r>
        <w:rPr>
          <w:rFonts w:hAnsi="仿宋"/>
          <w:szCs w:val="30"/>
        </w:rPr>
        <w:t>加强</w:t>
      </w:r>
      <w:r>
        <w:rPr>
          <w:rFonts w:hint="eastAsia" w:hAnsi="仿宋"/>
          <w:szCs w:val="30"/>
        </w:rPr>
        <w:t>改革</w:t>
      </w:r>
      <w:r>
        <w:rPr>
          <w:rFonts w:hAnsi="仿宋"/>
          <w:szCs w:val="30"/>
        </w:rPr>
        <w:t>创新驱动，强化科技进步引领，促进资源高效利用和</w:t>
      </w:r>
      <w:r>
        <w:rPr>
          <w:rFonts w:hint="eastAsia" w:hAnsi="仿宋"/>
          <w:szCs w:val="30"/>
        </w:rPr>
        <w:t>矿山</w:t>
      </w:r>
      <w:r>
        <w:rPr>
          <w:rFonts w:hAnsi="仿宋"/>
          <w:szCs w:val="30"/>
        </w:rPr>
        <w:t>企业转型升级，提高资源综合利用水平，助力</w:t>
      </w:r>
      <w:r>
        <w:rPr>
          <w:rFonts w:hint="eastAsia" w:hAnsi="仿宋"/>
          <w:szCs w:val="30"/>
        </w:rPr>
        <w:t>脱贫攻坚</w:t>
      </w:r>
      <w:r>
        <w:rPr>
          <w:rFonts w:hAnsi="仿宋"/>
          <w:szCs w:val="30"/>
        </w:rPr>
        <w:t>，实现</w:t>
      </w:r>
      <w:r>
        <w:rPr>
          <w:rFonts w:hint="eastAsia" w:hAnsi="仿宋"/>
          <w:szCs w:val="30"/>
        </w:rPr>
        <w:t>资源</w:t>
      </w:r>
      <w:r>
        <w:rPr>
          <w:rFonts w:hAnsi="仿宋"/>
          <w:szCs w:val="30"/>
        </w:rPr>
        <w:t>开发的</w:t>
      </w:r>
      <w:r>
        <w:rPr>
          <w:rFonts w:hint="eastAsia" w:hAnsi="仿宋"/>
          <w:szCs w:val="30"/>
        </w:rPr>
        <w:t>经济</w:t>
      </w:r>
      <w:r>
        <w:rPr>
          <w:rFonts w:hAnsi="仿宋"/>
          <w:szCs w:val="30"/>
        </w:rPr>
        <w:t>效益、生态效益、资源效益</w:t>
      </w:r>
      <w:r>
        <w:rPr>
          <w:rFonts w:hint="eastAsia" w:hAnsi="仿宋"/>
          <w:szCs w:val="30"/>
        </w:rPr>
        <w:t>和</w:t>
      </w:r>
      <w:r>
        <w:rPr>
          <w:rFonts w:hAnsi="仿宋"/>
          <w:szCs w:val="30"/>
        </w:rPr>
        <w:t>社会效益协调统一，为镇坪县经济社会</w:t>
      </w:r>
      <w:r>
        <w:rPr>
          <w:rFonts w:hint="eastAsia" w:hAnsi="仿宋"/>
          <w:szCs w:val="30"/>
        </w:rPr>
        <w:t>持续</w:t>
      </w:r>
      <w:r>
        <w:rPr>
          <w:rFonts w:hAnsi="仿宋"/>
          <w:szCs w:val="30"/>
        </w:rPr>
        <w:t>健康发展提供资源支撑和保障。</w:t>
      </w:r>
      <w:r>
        <w:rPr>
          <w:b/>
          <w:szCs w:val="30"/>
        </w:rPr>
        <w:t xml:space="preserve"> </w:t>
      </w:r>
    </w:p>
    <w:p>
      <w:pPr>
        <w:pStyle w:val="3"/>
        <w:spacing w:before="156"/>
        <w:ind w:firstLine="602"/>
      </w:pPr>
      <w:bookmarkStart w:id="35" w:name="_Toc502155835"/>
      <w:r>
        <w:rPr>
          <w:rFonts w:hint="eastAsia"/>
        </w:rPr>
        <w:t>二、</w:t>
      </w:r>
      <w:r>
        <w:t>基本原则</w:t>
      </w:r>
      <w:bookmarkEnd w:id="35"/>
    </w:p>
    <w:p>
      <w:pPr>
        <w:spacing w:line="600" w:lineRule="exact"/>
        <w:ind w:firstLine="600"/>
        <w:rPr>
          <w:rFonts w:ascii="仿宋" w:hAnsi="仿宋"/>
          <w:kern w:val="1"/>
          <w:szCs w:val="30"/>
        </w:rPr>
      </w:pPr>
      <w:r>
        <w:rPr>
          <w:rFonts w:hint="eastAsia" w:ascii="仿宋" w:hAnsi="仿宋"/>
          <w:kern w:val="1"/>
          <w:szCs w:val="30"/>
        </w:rPr>
        <w:t>（一）</w:t>
      </w:r>
      <w:r>
        <w:rPr>
          <w:rFonts w:ascii="仿宋" w:hAnsi="仿宋"/>
          <w:kern w:val="1"/>
          <w:szCs w:val="30"/>
        </w:rPr>
        <w:t>坚持生态优先，协调发展原则。突出生态环境保护，严守生态红线，大力推进生态文明</w:t>
      </w:r>
      <w:r>
        <w:rPr>
          <w:rFonts w:hint="eastAsia" w:ascii="仿宋" w:hAnsi="仿宋"/>
          <w:kern w:val="1"/>
          <w:szCs w:val="30"/>
        </w:rPr>
        <w:t>建设</w:t>
      </w:r>
      <w:r>
        <w:rPr>
          <w:rFonts w:ascii="仿宋" w:hAnsi="仿宋"/>
          <w:kern w:val="1"/>
          <w:szCs w:val="30"/>
        </w:rPr>
        <w:t>，促进资源开发与生态环境保护协调发展。</w:t>
      </w:r>
    </w:p>
    <w:p>
      <w:pPr>
        <w:spacing w:line="600" w:lineRule="exact"/>
        <w:ind w:firstLine="600"/>
        <w:rPr>
          <w:rFonts w:ascii="仿宋" w:hAnsi="仿宋"/>
          <w:kern w:val="1"/>
          <w:szCs w:val="30"/>
        </w:rPr>
      </w:pPr>
      <w:r>
        <w:rPr>
          <w:rFonts w:hint="eastAsia" w:ascii="仿宋" w:hAnsi="仿宋"/>
          <w:kern w:val="1"/>
          <w:szCs w:val="30"/>
        </w:rPr>
        <w:t>（二）</w:t>
      </w:r>
      <w:r>
        <w:rPr>
          <w:rFonts w:ascii="仿宋" w:hAnsi="仿宋"/>
          <w:kern w:val="1"/>
          <w:szCs w:val="30"/>
        </w:rPr>
        <w:t>坚持调整优化，市场配置原则。根据本县实际，加快矿业结构调整及转型升级发展，推进市场体系建设，发挥市场资源配置作用。</w:t>
      </w:r>
    </w:p>
    <w:p>
      <w:pPr>
        <w:spacing w:line="600" w:lineRule="exact"/>
        <w:ind w:firstLine="600"/>
        <w:rPr>
          <w:rFonts w:ascii="仿宋" w:hAnsi="仿宋"/>
          <w:kern w:val="1"/>
          <w:szCs w:val="30"/>
        </w:rPr>
      </w:pPr>
      <w:r>
        <w:rPr>
          <w:rFonts w:hint="eastAsia" w:ascii="仿宋" w:hAnsi="仿宋"/>
          <w:kern w:val="1"/>
          <w:szCs w:val="30"/>
        </w:rPr>
        <w:t>（三）</w:t>
      </w:r>
      <w:r>
        <w:rPr>
          <w:rFonts w:ascii="仿宋" w:hAnsi="仿宋"/>
          <w:kern w:val="1"/>
          <w:szCs w:val="30"/>
        </w:rPr>
        <w:t>坚持找矿突破，扩大资源原则。持续推进找矿突破，增加资源储量，加强资源保护与合理开发，提高资源保障水平。</w:t>
      </w:r>
    </w:p>
    <w:p>
      <w:pPr>
        <w:spacing w:line="600" w:lineRule="exact"/>
        <w:ind w:firstLine="600"/>
        <w:rPr>
          <w:rFonts w:ascii="仿宋" w:hAnsi="仿宋"/>
          <w:kern w:val="1"/>
          <w:szCs w:val="30"/>
        </w:rPr>
      </w:pPr>
      <w:r>
        <w:rPr>
          <w:rFonts w:hint="eastAsia" w:ascii="仿宋" w:hAnsi="仿宋"/>
          <w:kern w:val="1"/>
          <w:szCs w:val="30"/>
        </w:rPr>
        <w:t>（四）</w:t>
      </w:r>
      <w:r>
        <w:rPr>
          <w:rFonts w:ascii="仿宋" w:hAnsi="仿宋"/>
          <w:kern w:val="1"/>
          <w:szCs w:val="30"/>
        </w:rPr>
        <w:t>坚持集约节约，科技兴矿原则。引进先进科学技术，促进优势矿产的勘查、开发利用。推广资源集约节约利用，提高资源综合利用水平。</w:t>
      </w:r>
    </w:p>
    <w:p>
      <w:pPr>
        <w:ind w:firstLine="600"/>
        <w:rPr>
          <w:rFonts w:hAnsi="仿宋"/>
          <w:kern w:val="1"/>
          <w:sz w:val="28"/>
          <w:szCs w:val="28"/>
        </w:rPr>
      </w:pPr>
      <w:r>
        <w:rPr>
          <w:rFonts w:hint="eastAsia" w:ascii="仿宋" w:hAnsi="仿宋"/>
          <w:kern w:val="1"/>
          <w:szCs w:val="30"/>
        </w:rPr>
        <w:t>（五）</w:t>
      </w:r>
      <w:r>
        <w:rPr>
          <w:rFonts w:ascii="仿宋" w:hAnsi="仿宋"/>
          <w:kern w:val="1"/>
          <w:szCs w:val="30"/>
        </w:rPr>
        <w:t>坚持资源惠民，</w:t>
      </w:r>
      <w:r>
        <w:rPr>
          <w:rFonts w:hint="eastAsia" w:ascii="仿宋" w:hAnsi="仿宋"/>
          <w:kern w:val="1"/>
          <w:szCs w:val="30"/>
        </w:rPr>
        <w:t>精确扶贫</w:t>
      </w:r>
      <w:r>
        <w:rPr>
          <w:rFonts w:ascii="仿宋" w:hAnsi="仿宋"/>
          <w:kern w:val="1"/>
          <w:szCs w:val="30"/>
        </w:rPr>
        <w:t>原则。按照本县扶贫总体部署，合理确定贫困地区矿产资源开发利用，加快资源优势向经济优势转化，实现资源开发和</w:t>
      </w:r>
      <w:r>
        <w:rPr>
          <w:rFonts w:hint="eastAsia" w:ascii="仿宋" w:hAnsi="仿宋"/>
          <w:kern w:val="1"/>
          <w:szCs w:val="30"/>
        </w:rPr>
        <w:t>资源</w:t>
      </w:r>
      <w:r>
        <w:rPr>
          <w:rFonts w:ascii="仿宋" w:hAnsi="仿宋"/>
          <w:kern w:val="1"/>
          <w:szCs w:val="30"/>
        </w:rPr>
        <w:t>惠民双赢。</w:t>
      </w:r>
    </w:p>
    <w:p>
      <w:pPr>
        <w:pStyle w:val="3"/>
        <w:spacing w:before="156"/>
        <w:ind w:firstLine="602"/>
      </w:pPr>
      <w:bookmarkStart w:id="36" w:name="_Toc497900006"/>
      <w:bookmarkStart w:id="37" w:name="_Toc453847202"/>
      <w:bookmarkStart w:id="38" w:name="_Toc292899687"/>
      <w:bookmarkStart w:id="39" w:name="_Toc502155836"/>
      <w:bookmarkStart w:id="40" w:name="_Toc431392154"/>
      <w:bookmarkStart w:id="41" w:name="_Toc279417987"/>
      <w:bookmarkStart w:id="42" w:name="_Toc495763567"/>
      <w:bookmarkStart w:id="43" w:name="_Toc497899214"/>
      <w:r>
        <w:rPr>
          <w:rFonts w:hint="eastAsia"/>
        </w:rPr>
        <w:t>三、</w:t>
      </w:r>
      <w:r>
        <w:t>规划目标</w:t>
      </w:r>
      <w:bookmarkEnd w:id="36"/>
      <w:bookmarkEnd w:id="37"/>
      <w:bookmarkEnd w:id="38"/>
      <w:bookmarkEnd w:id="39"/>
      <w:bookmarkEnd w:id="40"/>
      <w:bookmarkEnd w:id="41"/>
      <w:bookmarkEnd w:id="42"/>
      <w:bookmarkEnd w:id="43"/>
    </w:p>
    <w:p>
      <w:pPr>
        <w:ind w:firstLine="600"/>
        <w:rPr>
          <w:rFonts w:hAnsi="仿宋"/>
          <w:sz w:val="28"/>
        </w:rPr>
      </w:pPr>
      <w:r>
        <w:rPr>
          <w:rFonts w:hint="eastAsia"/>
        </w:rPr>
        <w:t>（一</w:t>
      </w:r>
      <w:r>
        <w:t>）</w:t>
      </w:r>
      <w:r>
        <w:rPr>
          <w:rFonts w:hint="eastAsia"/>
        </w:rPr>
        <w:t>2020年</w:t>
      </w:r>
      <w:r>
        <w:t>规划</w:t>
      </w:r>
      <w:r>
        <w:rPr>
          <w:rFonts w:hint="eastAsia"/>
        </w:rPr>
        <w:t>目标</w:t>
      </w:r>
    </w:p>
    <w:p>
      <w:pPr>
        <w:ind w:firstLine="600"/>
        <w:rPr>
          <w:rFonts w:ascii="仿宋" w:hAnsi="仿宋"/>
          <w:szCs w:val="30"/>
        </w:rPr>
      </w:pPr>
      <w:r>
        <w:rPr>
          <w:rFonts w:hint="eastAsia" w:ascii="仿宋" w:hAnsi="仿宋"/>
          <w:bCs/>
          <w:szCs w:val="30"/>
        </w:rPr>
        <w:t>矿产</w:t>
      </w:r>
      <w:r>
        <w:rPr>
          <w:rFonts w:ascii="仿宋" w:hAnsi="仿宋"/>
          <w:bCs/>
          <w:szCs w:val="30"/>
        </w:rPr>
        <w:t>资源勘查：落实</w:t>
      </w:r>
      <w:r>
        <w:rPr>
          <w:rFonts w:hint="eastAsia" w:ascii="仿宋" w:hAnsi="仿宋"/>
          <w:bCs/>
          <w:szCs w:val="30"/>
        </w:rPr>
        <w:t>市</w:t>
      </w:r>
      <w:r>
        <w:rPr>
          <w:rFonts w:ascii="仿宋" w:hAnsi="仿宋"/>
          <w:bCs/>
          <w:szCs w:val="30"/>
        </w:rPr>
        <w:t>级规划的探矿权设置区划，开展</w:t>
      </w:r>
      <w:r>
        <w:rPr>
          <w:rFonts w:hint="eastAsia" w:ascii="仿宋" w:hAnsi="仿宋"/>
          <w:szCs w:val="30"/>
        </w:rPr>
        <w:t>金矿、铅锌矿</w:t>
      </w:r>
      <w:r>
        <w:rPr>
          <w:rFonts w:ascii="仿宋" w:hAnsi="仿宋"/>
          <w:szCs w:val="30"/>
        </w:rPr>
        <w:t>、</w:t>
      </w:r>
      <w:r>
        <w:rPr>
          <w:rFonts w:hint="eastAsia" w:ascii="仿宋" w:hAnsi="仿宋"/>
          <w:szCs w:val="30"/>
        </w:rPr>
        <w:t>铁</w:t>
      </w:r>
      <w:r>
        <w:rPr>
          <w:rFonts w:ascii="仿宋" w:hAnsi="仿宋"/>
          <w:szCs w:val="30"/>
        </w:rPr>
        <w:t>矿、</w:t>
      </w:r>
      <w:r>
        <w:rPr>
          <w:rFonts w:hint="eastAsia" w:ascii="仿宋" w:hAnsi="仿宋"/>
          <w:szCs w:val="30"/>
        </w:rPr>
        <w:t>铌钽矿和铜矿</w:t>
      </w:r>
      <w:r>
        <w:rPr>
          <w:rFonts w:ascii="仿宋" w:hAnsi="仿宋"/>
          <w:szCs w:val="30"/>
        </w:rPr>
        <w:t>等矿产资源勘查工作。</w:t>
      </w:r>
    </w:p>
    <w:p>
      <w:pPr>
        <w:ind w:firstLine="600"/>
        <w:rPr>
          <w:rFonts w:ascii="仿宋" w:hAnsi="仿宋"/>
          <w:szCs w:val="30"/>
        </w:rPr>
      </w:pPr>
      <w:r>
        <w:rPr>
          <w:rFonts w:hint="eastAsia" w:ascii="仿宋" w:hAnsi="仿宋"/>
          <w:szCs w:val="30"/>
        </w:rPr>
        <w:t>矿产</w:t>
      </w:r>
      <w:r>
        <w:rPr>
          <w:rFonts w:ascii="仿宋" w:hAnsi="仿宋"/>
          <w:szCs w:val="30"/>
        </w:rPr>
        <w:t>资源开发利用：落实</w:t>
      </w:r>
      <w:r>
        <w:rPr>
          <w:rFonts w:hint="eastAsia" w:ascii="仿宋" w:hAnsi="仿宋"/>
          <w:szCs w:val="30"/>
        </w:rPr>
        <w:t>市</w:t>
      </w:r>
      <w:r>
        <w:rPr>
          <w:rFonts w:ascii="仿宋" w:hAnsi="仿宋"/>
          <w:szCs w:val="30"/>
        </w:rPr>
        <w:t>级规划的采矿权设置区划，加强新建矿山建设工作</w:t>
      </w:r>
      <w:r>
        <w:rPr>
          <w:rFonts w:hint="eastAsia" w:ascii="仿宋" w:hAnsi="仿宋"/>
          <w:szCs w:val="30"/>
        </w:rPr>
        <w:t>，小型</w:t>
      </w:r>
      <w:r>
        <w:rPr>
          <w:rFonts w:ascii="仿宋" w:hAnsi="仿宋"/>
          <w:szCs w:val="30"/>
        </w:rPr>
        <w:t>非金属矿不</w:t>
      </w:r>
      <w:r>
        <w:rPr>
          <w:rFonts w:hint="eastAsia" w:ascii="仿宋" w:hAnsi="仿宋"/>
          <w:szCs w:val="30"/>
        </w:rPr>
        <w:t>规范</w:t>
      </w:r>
      <w:r>
        <w:rPr>
          <w:rFonts w:ascii="仿宋" w:hAnsi="仿宋"/>
          <w:szCs w:val="30"/>
        </w:rPr>
        <w:t>开采得到整治。</w:t>
      </w:r>
      <w:r>
        <w:rPr>
          <w:rFonts w:hint="eastAsia" w:ascii="仿宋" w:hAnsi="仿宋"/>
          <w:szCs w:val="30"/>
        </w:rPr>
        <w:t>到2020年</w:t>
      </w:r>
      <w:r>
        <w:rPr>
          <w:rFonts w:ascii="仿宋" w:hAnsi="仿宋"/>
          <w:szCs w:val="30"/>
        </w:rPr>
        <w:t>，</w:t>
      </w:r>
      <w:r>
        <w:rPr>
          <w:rFonts w:hint="eastAsia" w:ascii="仿宋" w:hAnsi="仿宋"/>
        </w:rPr>
        <w:t>建筑石料矿山控制在7家，砖瓦用页岩矿山不超过14家。</w:t>
      </w:r>
    </w:p>
    <w:p>
      <w:pPr>
        <w:spacing w:line="312" w:lineRule="auto"/>
        <w:ind w:firstLine="600"/>
        <w:rPr>
          <w:rFonts w:ascii="仿宋" w:hAnsi="仿宋"/>
          <w:bCs/>
          <w:szCs w:val="30"/>
        </w:rPr>
      </w:pPr>
      <w:r>
        <w:rPr>
          <w:rFonts w:hint="eastAsia" w:ascii="仿宋" w:hAnsi="仿宋"/>
          <w:bCs/>
          <w:szCs w:val="30"/>
        </w:rPr>
        <w:t>实现</w:t>
      </w:r>
      <w:r>
        <w:rPr>
          <w:rFonts w:ascii="仿宋" w:hAnsi="仿宋"/>
          <w:bCs/>
          <w:szCs w:val="30"/>
        </w:rPr>
        <w:t>矿山总量减少30%，</w:t>
      </w:r>
      <w:r>
        <w:rPr>
          <w:rFonts w:hint="eastAsia" w:ascii="仿宋" w:hAnsi="仿宋"/>
          <w:bCs/>
          <w:szCs w:val="30"/>
        </w:rPr>
        <w:t>大、中型</w:t>
      </w:r>
      <w:r>
        <w:rPr>
          <w:rFonts w:ascii="仿宋" w:hAnsi="仿宋"/>
          <w:bCs/>
          <w:szCs w:val="30"/>
        </w:rPr>
        <w:t>矿山</w:t>
      </w:r>
      <w:r>
        <w:rPr>
          <w:rFonts w:hint="eastAsia" w:ascii="仿宋" w:hAnsi="仿宋"/>
          <w:bCs/>
          <w:szCs w:val="30"/>
        </w:rPr>
        <w:t>比例调整</w:t>
      </w:r>
      <w:r>
        <w:rPr>
          <w:rFonts w:ascii="仿宋" w:hAnsi="仿宋"/>
          <w:bCs/>
          <w:szCs w:val="30"/>
        </w:rPr>
        <w:t>到15</w:t>
      </w:r>
      <w:r>
        <w:rPr>
          <w:rFonts w:hint="eastAsia" w:ascii="仿宋" w:hAnsi="仿宋"/>
          <w:bCs/>
          <w:szCs w:val="30"/>
        </w:rPr>
        <w:t>%，主要矿产</w:t>
      </w:r>
      <w:r>
        <w:rPr>
          <w:rFonts w:ascii="仿宋" w:hAnsi="仿宋"/>
          <w:bCs/>
          <w:szCs w:val="30"/>
        </w:rPr>
        <w:t>最低开采规模、开采年限符合国家产业政策。主要矿山“三率”水平达标率90%以上；共伴生、难利用矿综合利用率大幅提升。</w:t>
      </w:r>
    </w:p>
    <w:p>
      <w:pPr>
        <w:spacing w:line="360" w:lineRule="auto"/>
        <w:ind w:firstLine="567" w:firstLineChars="189"/>
        <w:rPr>
          <w:rFonts w:ascii="仿宋" w:hAnsi="仿宋"/>
          <w:szCs w:val="30"/>
        </w:rPr>
      </w:pPr>
      <w:r>
        <w:rPr>
          <w:rFonts w:hint="eastAsia" w:ascii="仿宋" w:hAnsi="仿宋"/>
          <w:szCs w:val="30"/>
        </w:rPr>
        <w:t>矿山地质环境治理恢复与矿区土地复垦目标任务：建立健全矿山环境动态监测体系，建立矿山地质环境恢复治理基金制度、基本实现“边开采边治理、谁破坏谁治理”。通过</w:t>
      </w:r>
      <w:r>
        <w:rPr>
          <w:rFonts w:ascii="仿宋" w:hAnsi="仿宋"/>
          <w:szCs w:val="30"/>
        </w:rPr>
        <w:t>实施</w:t>
      </w:r>
      <w:r>
        <w:rPr>
          <w:rFonts w:hint="eastAsia" w:ascii="仿宋" w:hAnsi="仿宋"/>
          <w:szCs w:val="30"/>
        </w:rPr>
        <w:t>矿山地质环境2</w:t>
      </w:r>
      <w:r>
        <w:rPr>
          <w:rFonts w:ascii="仿宋" w:hAnsi="仿宋"/>
          <w:szCs w:val="30"/>
        </w:rPr>
        <w:t>个重点治理区和</w:t>
      </w:r>
      <w:r>
        <w:rPr>
          <w:rFonts w:hint="eastAsia" w:ascii="仿宋" w:hAnsi="仿宋"/>
          <w:szCs w:val="30"/>
        </w:rPr>
        <w:t>1</w:t>
      </w:r>
      <w:r>
        <w:rPr>
          <w:rFonts w:ascii="仿宋" w:hAnsi="仿宋"/>
          <w:szCs w:val="30"/>
        </w:rPr>
        <w:t>个</w:t>
      </w:r>
      <w:r>
        <w:rPr>
          <w:rFonts w:hint="eastAsia" w:ascii="仿宋" w:hAnsi="仿宋"/>
          <w:szCs w:val="30"/>
        </w:rPr>
        <w:t>一般治理区的</w:t>
      </w:r>
      <w:r>
        <w:rPr>
          <w:rFonts w:ascii="仿宋" w:hAnsi="仿宋"/>
          <w:szCs w:val="30"/>
        </w:rPr>
        <w:t>整治工作</w:t>
      </w:r>
      <w:r>
        <w:rPr>
          <w:rFonts w:hint="eastAsia" w:ascii="仿宋" w:hAnsi="仿宋"/>
          <w:szCs w:val="30"/>
        </w:rPr>
        <w:t>，完成历史遗留矿山、</w:t>
      </w:r>
      <w:r>
        <w:rPr>
          <w:rFonts w:ascii="仿宋" w:hAnsi="仿宋"/>
          <w:szCs w:val="30"/>
        </w:rPr>
        <w:t>开山采石专项整治矿山地质环境治理</w:t>
      </w:r>
      <w:r>
        <w:rPr>
          <w:rFonts w:hint="eastAsia" w:ascii="仿宋" w:hAnsi="仿宋"/>
          <w:szCs w:val="30"/>
        </w:rPr>
        <w:t>恢复面积3</w:t>
      </w:r>
      <w:r>
        <w:rPr>
          <w:rFonts w:ascii="仿宋" w:hAnsi="仿宋"/>
          <w:szCs w:val="30"/>
        </w:rPr>
        <w:t>0</w:t>
      </w:r>
      <w:r>
        <w:rPr>
          <w:rFonts w:hint="eastAsia" w:ascii="仿宋" w:hAnsi="仿宋"/>
          <w:szCs w:val="30"/>
        </w:rPr>
        <w:t>公顷，矿区损毁土地复垦面积10公顷，</w:t>
      </w:r>
      <w:r>
        <w:rPr>
          <w:rFonts w:hint="eastAsia" w:ascii="仿宋" w:hAnsi="仿宋" w:cs="仿宋"/>
          <w:kern w:val="1"/>
          <w:szCs w:val="30"/>
          <w:lang w:bidi="ar"/>
        </w:rPr>
        <w:t>新建和生产矿山地质环境全面治理、毁损土地全面复垦。</w:t>
      </w:r>
    </w:p>
    <w:p>
      <w:pPr>
        <w:spacing w:line="312" w:lineRule="auto"/>
        <w:ind w:firstLine="600"/>
        <w:rPr>
          <w:rFonts w:ascii="仿宋" w:hAnsi="仿宋"/>
          <w:bCs/>
          <w:szCs w:val="30"/>
        </w:rPr>
      </w:pPr>
      <w:r>
        <w:rPr>
          <w:rFonts w:hint="eastAsia" w:ascii="仿宋" w:hAnsi="仿宋"/>
          <w:szCs w:val="30"/>
        </w:rPr>
        <w:t>绿色</w:t>
      </w:r>
      <w:r>
        <w:rPr>
          <w:rFonts w:ascii="仿宋" w:hAnsi="仿宋"/>
          <w:szCs w:val="30"/>
        </w:rPr>
        <w:t>矿山建设目标：</w:t>
      </w:r>
      <w:r>
        <w:rPr>
          <w:rFonts w:hint="eastAsia" w:ascii="仿宋" w:hAnsi="仿宋"/>
          <w:szCs w:val="30"/>
        </w:rPr>
        <w:t>建成一个绿色矿业</w:t>
      </w:r>
      <w:r>
        <w:rPr>
          <w:rFonts w:ascii="仿宋" w:hAnsi="仿宋"/>
          <w:szCs w:val="30"/>
        </w:rPr>
        <w:t>发展</w:t>
      </w:r>
      <w:r>
        <w:rPr>
          <w:rFonts w:hint="eastAsia" w:ascii="仿宋" w:hAnsi="仿宋"/>
          <w:szCs w:val="30"/>
        </w:rPr>
        <w:t>示范区，完成绿色矿山建设3个。</w:t>
      </w:r>
      <w:r>
        <w:rPr>
          <w:rFonts w:hint="eastAsia" w:ascii="仿宋" w:hAnsi="仿宋"/>
          <w:bCs/>
          <w:szCs w:val="30"/>
        </w:rPr>
        <w:t>全县</w:t>
      </w:r>
      <w:r>
        <w:rPr>
          <w:rFonts w:ascii="仿宋" w:hAnsi="仿宋"/>
          <w:bCs/>
          <w:szCs w:val="30"/>
        </w:rPr>
        <w:t>矿山按照绿色矿山基本条件进行规范管理。</w:t>
      </w:r>
    </w:p>
    <w:tbl>
      <w:tblPr>
        <w:tblStyle w:val="27"/>
        <w:tblW w:w="8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848"/>
        <w:gridCol w:w="46"/>
        <w:gridCol w:w="2888"/>
        <w:gridCol w:w="1555"/>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270" w:type="dxa"/>
            <w:gridSpan w:val="6"/>
            <w:vAlign w:val="center"/>
          </w:tcPr>
          <w:p>
            <w:pPr>
              <w:widowControl/>
              <w:spacing w:line="240" w:lineRule="atLeast"/>
              <w:ind w:firstLine="480" w:firstLineChars="0"/>
              <w:jc w:val="center"/>
              <w:rPr>
                <w:rFonts w:hAnsi="仿宋"/>
                <w:b/>
                <w:color w:val="000000" w:themeColor="text1"/>
                <w:sz w:val="24"/>
                <w:szCs w:val="24"/>
                <w14:textFill>
                  <w14:solidFill>
                    <w14:schemeClr w14:val="tx1"/>
                  </w14:solidFill>
                </w14:textFill>
              </w:rPr>
            </w:pPr>
            <w:r>
              <w:rPr>
                <w:rFonts w:hint="eastAsia" w:hAnsi="仿宋"/>
                <w:b/>
                <w:color w:val="000000" w:themeColor="text1"/>
                <w:sz w:val="24"/>
                <w:szCs w:val="24"/>
                <w14:textFill>
                  <w14:solidFill>
                    <w14:schemeClr w14:val="tx1"/>
                  </w14:solidFill>
                </w14:textFill>
              </w:rPr>
              <w:t>专栏二  矿产资源勘查、开发、矿山地质环境治理和土地复垦主要指标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5" w:type="dxa"/>
            <w:vAlign w:val="center"/>
          </w:tcPr>
          <w:p>
            <w:pPr>
              <w:widowControl/>
              <w:spacing w:line="240" w:lineRule="auto"/>
              <w:ind w:firstLine="0" w:firstLineChars="0"/>
              <w:jc w:val="center"/>
              <w:rPr>
                <w:rFonts w:ascii="宋体" w:hAnsi="宋体" w:eastAsia="宋体" w:cs="宋体"/>
                <w:b/>
                <w:sz w:val="21"/>
                <w:szCs w:val="21"/>
              </w:rPr>
            </w:pPr>
            <w:r>
              <w:rPr>
                <w:rFonts w:hint="eastAsia" w:ascii="宋体" w:hAnsi="宋体" w:eastAsia="宋体" w:cs="宋体"/>
                <w:b/>
                <w:sz w:val="21"/>
                <w:szCs w:val="21"/>
              </w:rPr>
              <w:t>类别</w:t>
            </w:r>
          </w:p>
        </w:tc>
        <w:tc>
          <w:tcPr>
            <w:tcW w:w="3782" w:type="dxa"/>
            <w:gridSpan w:val="3"/>
            <w:vAlign w:val="center"/>
          </w:tcPr>
          <w:p>
            <w:pPr>
              <w:widowControl/>
              <w:spacing w:line="240" w:lineRule="auto"/>
              <w:ind w:firstLine="602" w:firstLineChars="0"/>
              <w:jc w:val="center"/>
              <w:rPr>
                <w:rFonts w:ascii="宋体" w:hAnsi="宋体" w:eastAsia="宋体" w:cs="宋体"/>
                <w:b/>
                <w:sz w:val="21"/>
                <w:szCs w:val="21"/>
              </w:rPr>
            </w:pPr>
            <w:r>
              <w:rPr>
                <w:rFonts w:hint="eastAsia" w:ascii="宋体" w:hAnsi="宋体" w:eastAsia="宋体" w:cs="宋体"/>
                <w:b/>
                <w:sz w:val="21"/>
                <w:szCs w:val="21"/>
              </w:rPr>
              <w:t>指    标</w:t>
            </w:r>
          </w:p>
        </w:tc>
        <w:tc>
          <w:tcPr>
            <w:tcW w:w="1555" w:type="dxa"/>
            <w:vAlign w:val="center"/>
          </w:tcPr>
          <w:p>
            <w:pPr>
              <w:widowControl/>
              <w:spacing w:line="240" w:lineRule="auto"/>
              <w:ind w:firstLine="0" w:firstLineChars="0"/>
              <w:jc w:val="center"/>
              <w:rPr>
                <w:rFonts w:ascii="宋体" w:hAnsi="宋体" w:eastAsia="宋体" w:cs="宋体"/>
                <w:b/>
                <w:sz w:val="21"/>
                <w:szCs w:val="21"/>
              </w:rPr>
            </w:pPr>
            <w:r>
              <w:rPr>
                <w:rFonts w:hint="eastAsia" w:ascii="宋体" w:hAnsi="宋体" w:eastAsia="宋体" w:cs="宋体"/>
                <w:b/>
                <w:sz w:val="21"/>
                <w:szCs w:val="21"/>
              </w:rPr>
              <w:t>2020年</w:t>
            </w:r>
          </w:p>
        </w:tc>
        <w:tc>
          <w:tcPr>
            <w:tcW w:w="1358" w:type="dxa"/>
            <w:vAlign w:val="center"/>
          </w:tcPr>
          <w:p>
            <w:pPr>
              <w:widowControl/>
              <w:spacing w:line="240" w:lineRule="auto"/>
              <w:ind w:firstLine="0" w:firstLineChars="0"/>
              <w:jc w:val="center"/>
              <w:rPr>
                <w:rFonts w:ascii="宋体" w:hAnsi="宋体" w:eastAsia="宋体" w:cs="宋体"/>
                <w:b/>
                <w:sz w:val="21"/>
                <w:szCs w:val="21"/>
              </w:rPr>
            </w:pPr>
            <w:r>
              <w:rPr>
                <w:rFonts w:hint="eastAsia" w:ascii="宋体" w:hAnsi="宋体" w:eastAsia="宋体" w:cs="宋体"/>
                <w:b/>
                <w:sz w:val="21"/>
                <w:szCs w:val="21"/>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575" w:type="dxa"/>
            <w:vMerge w:val="restart"/>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矿产资源合理开发利用与保护</w:t>
            </w:r>
          </w:p>
        </w:tc>
        <w:tc>
          <w:tcPr>
            <w:tcW w:w="848" w:type="dxa"/>
            <w:vMerge w:val="restart"/>
            <w:vAlign w:val="center"/>
          </w:tcPr>
          <w:p>
            <w:pPr>
              <w:widowControl/>
              <w:spacing w:line="240" w:lineRule="auto"/>
              <w:ind w:firstLine="0" w:firstLineChars="0"/>
              <w:rPr>
                <w:rFonts w:ascii="宋体" w:hAnsi="宋体" w:eastAsia="宋体"/>
                <w:sz w:val="21"/>
                <w:szCs w:val="21"/>
              </w:rPr>
            </w:pPr>
            <w:r>
              <w:rPr>
                <w:rFonts w:hint="eastAsia" w:ascii="宋体" w:hAnsi="宋体" w:eastAsia="宋体"/>
                <w:sz w:val="21"/>
                <w:szCs w:val="21"/>
              </w:rPr>
              <w:t>重要矿种年开采总量</w:t>
            </w:r>
          </w:p>
        </w:tc>
        <w:tc>
          <w:tcPr>
            <w:tcW w:w="2934" w:type="dxa"/>
            <w:gridSpan w:val="2"/>
            <w:vAlign w:val="center"/>
          </w:tcPr>
          <w:p>
            <w:pPr>
              <w:spacing w:line="280" w:lineRule="exact"/>
              <w:ind w:firstLine="420"/>
              <w:jc w:val="center"/>
              <w:rPr>
                <w:rFonts w:ascii="宋体" w:hAnsi="宋体" w:eastAsia="宋体"/>
                <w:sz w:val="21"/>
                <w:szCs w:val="21"/>
              </w:rPr>
            </w:pPr>
            <w:r>
              <w:rPr>
                <w:rFonts w:hint="eastAsia" w:ascii="宋体" w:hAnsi="宋体" w:eastAsia="宋体"/>
                <w:sz w:val="21"/>
                <w:szCs w:val="21"/>
              </w:rPr>
              <w:t>钒矿石（万吨）</w:t>
            </w:r>
          </w:p>
        </w:tc>
        <w:tc>
          <w:tcPr>
            <w:tcW w:w="1555" w:type="dxa"/>
            <w:vAlign w:val="center"/>
          </w:tcPr>
          <w:p>
            <w:pPr>
              <w:spacing w:line="280" w:lineRule="exact"/>
              <w:ind w:firstLine="630" w:firstLineChars="300"/>
              <w:rPr>
                <w:rFonts w:ascii="宋体" w:hAnsi="宋体" w:eastAsia="宋体"/>
                <w:color w:val="FF0000"/>
                <w:sz w:val="21"/>
                <w:szCs w:val="21"/>
              </w:rPr>
            </w:pPr>
            <w:r>
              <w:rPr>
                <w:rFonts w:ascii="宋体" w:hAnsi="宋体" w:eastAsia="宋体"/>
                <w:kern w:val="1"/>
                <w:sz w:val="21"/>
                <w:szCs w:val="21"/>
              </w:rPr>
              <w:t>4</w:t>
            </w:r>
          </w:p>
        </w:tc>
        <w:tc>
          <w:tcPr>
            <w:tcW w:w="1358" w:type="dxa"/>
            <w:vMerge w:val="restart"/>
            <w:vAlign w:val="center"/>
          </w:tcPr>
          <w:p>
            <w:pPr>
              <w:widowControl/>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75" w:type="dxa"/>
            <w:vMerge w:val="continue"/>
            <w:vAlign w:val="center"/>
          </w:tcPr>
          <w:p>
            <w:pPr>
              <w:widowControl/>
              <w:spacing w:line="240" w:lineRule="auto"/>
              <w:ind w:firstLine="600" w:firstLineChars="0"/>
              <w:jc w:val="center"/>
              <w:rPr>
                <w:rFonts w:ascii="宋体" w:hAnsi="宋体" w:eastAsia="宋体" w:cs="宋体"/>
                <w:sz w:val="21"/>
                <w:szCs w:val="21"/>
              </w:rPr>
            </w:pPr>
          </w:p>
        </w:tc>
        <w:tc>
          <w:tcPr>
            <w:tcW w:w="848" w:type="dxa"/>
            <w:vMerge w:val="continue"/>
            <w:vAlign w:val="center"/>
          </w:tcPr>
          <w:p>
            <w:pPr>
              <w:spacing w:line="280" w:lineRule="exact"/>
              <w:ind w:firstLine="600" w:firstLineChars="0"/>
              <w:jc w:val="center"/>
              <w:rPr>
                <w:rFonts w:ascii="宋体" w:hAnsi="宋体" w:eastAsia="宋体"/>
                <w:kern w:val="1"/>
                <w:sz w:val="21"/>
                <w:szCs w:val="21"/>
              </w:rPr>
            </w:pPr>
          </w:p>
        </w:tc>
        <w:tc>
          <w:tcPr>
            <w:tcW w:w="2934" w:type="dxa"/>
            <w:gridSpan w:val="2"/>
            <w:tcBorders>
              <w:bottom w:val="single" w:color="auto" w:sz="4" w:space="0"/>
            </w:tcBorders>
            <w:vAlign w:val="center"/>
          </w:tcPr>
          <w:p>
            <w:pPr>
              <w:spacing w:line="280" w:lineRule="exact"/>
              <w:ind w:firstLine="0" w:firstLineChars="0"/>
              <w:jc w:val="center"/>
              <w:rPr>
                <w:rFonts w:ascii="宋体" w:hAnsi="宋体" w:eastAsia="宋体"/>
                <w:kern w:val="1"/>
                <w:sz w:val="21"/>
                <w:szCs w:val="21"/>
              </w:rPr>
            </w:pPr>
            <w:r>
              <w:rPr>
                <w:rFonts w:ascii="宋体" w:hAnsi="宋体" w:eastAsia="宋体"/>
                <w:sz w:val="21"/>
                <w:szCs w:val="21"/>
              </w:rPr>
              <w:t>建筑石料</w:t>
            </w:r>
            <w:r>
              <w:rPr>
                <w:rFonts w:hint="eastAsia" w:ascii="宋体" w:hAnsi="宋体" w:eastAsia="宋体"/>
                <w:sz w:val="21"/>
                <w:szCs w:val="21"/>
              </w:rPr>
              <w:t>（万吨）</w:t>
            </w:r>
          </w:p>
        </w:tc>
        <w:tc>
          <w:tcPr>
            <w:tcW w:w="1555" w:type="dxa"/>
            <w:tcBorders>
              <w:bottom w:val="single" w:color="auto" w:sz="4" w:space="0"/>
            </w:tcBorders>
            <w:vAlign w:val="center"/>
          </w:tcPr>
          <w:p>
            <w:pPr>
              <w:spacing w:line="280" w:lineRule="exact"/>
              <w:ind w:firstLine="0" w:firstLineChars="0"/>
              <w:jc w:val="center"/>
              <w:rPr>
                <w:rFonts w:ascii="宋体" w:hAnsi="宋体" w:eastAsia="宋体"/>
                <w:kern w:val="1"/>
                <w:sz w:val="21"/>
                <w:szCs w:val="21"/>
              </w:rPr>
            </w:pPr>
            <w:r>
              <w:rPr>
                <w:rFonts w:ascii="宋体" w:hAnsi="宋体" w:eastAsia="宋体"/>
                <w:kern w:val="1"/>
                <w:sz w:val="21"/>
                <w:szCs w:val="21"/>
              </w:rPr>
              <w:t>1</w:t>
            </w:r>
            <w:r>
              <w:rPr>
                <w:rFonts w:hint="eastAsia" w:ascii="宋体" w:hAnsi="宋体" w:eastAsia="宋体"/>
                <w:kern w:val="1"/>
                <w:sz w:val="21"/>
                <w:szCs w:val="21"/>
              </w:rPr>
              <w:t>00</w:t>
            </w:r>
          </w:p>
        </w:tc>
        <w:tc>
          <w:tcPr>
            <w:tcW w:w="1358" w:type="dxa"/>
            <w:vMerge w:val="continue"/>
            <w:vAlign w:val="center"/>
          </w:tcPr>
          <w:p>
            <w:pPr>
              <w:widowControl/>
              <w:spacing w:line="240" w:lineRule="auto"/>
              <w:ind w:firstLine="600" w:firstLineChars="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75" w:type="dxa"/>
            <w:vMerge w:val="continue"/>
            <w:vAlign w:val="center"/>
          </w:tcPr>
          <w:p>
            <w:pPr>
              <w:widowControl/>
              <w:spacing w:line="240" w:lineRule="auto"/>
              <w:ind w:firstLine="600" w:firstLineChars="0"/>
              <w:jc w:val="center"/>
              <w:rPr>
                <w:rFonts w:ascii="宋体" w:hAnsi="宋体" w:eastAsia="宋体" w:cs="宋体"/>
                <w:sz w:val="21"/>
                <w:szCs w:val="21"/>
              </w:rPr>
            </w:pPr>
          </w:p>
        </w:tc>
        <w:tc>
          <w:tcPr>
            <w:tcW w:w="848" w:type="dxa"/>
            <w:vMerge w:val="continue"/>
            <w:vAlign w:val="center"/>
          </w:tcPr>
          <w:p>
            <w:pPr>
              <w:spacing w:line="280" w:lineRule="exact"/>
              <w:ind w:firstLine="600" w:firstLineChars="0"/>
              <w:jc w:val="center"/>
              <w:rPr>
                <w:rFonts w:ascii="宋体" w:hAnsi="宋体" w:eastAsia="宋体"/>
                <w:kern w:val="1"/>
                <w:sz w:val="21"/>
                <w:szCs w:val="21"/>
              </w:rPr>
            </w:pPr>
          </w:p>
        </w:tc>
        <w:tc>
          <w:tcPr>
            <w:tcW w:w="2934" w:type="dxa"/>
            <w:gridSpan w:val="2"/>
            <w:tcBorders>
              <w:bottom w:val="single" w:color="auto" w:sz="4" w:space="0"/>
            </w:tcBorders>
            <w:vAlign w:val="center"/>
          </w:tcPr>
          <w:p>
            <w:pPr>
              <w:spacing w:line="280" w:lineRule="exact"/>
              <w:ind w:firstLine="0" w:firstLineChars="0"/>
              <w:jc w:val="center"/>
              <w:rPr>
                <w:rFonts w:ascii="宋体" w:hAnsi="宋体" w:eastAsia="宋体"/>
                <w:kern w:val="1"/>
                <w:sz w:val="21"/>
                <w:szCs w:val="21"/>
              </w:rPr>
            </w:pPr>
            <w:r>
              <w:rPr>
                <w:rFonts w:ascii="宋体" w:hAnsi="宋体" w:eastAsia="宋体"/>
                <w:sz w:val="21"/>
                <w:szCs w:val="21"/>
              </w:rPr>
              <w:t>饰面用板岩</w:t>
            </w:r>
            <w:r>
              <w:rPr>
                <w:rFonts w:hint="eastAsia" w:ascii="宋体" w:hAnsi="宋体" w:eastAsia="宋体"/>
                <w:sz w:val="21"/>
                <w:szCs w:val="21"/>
              </w:rPr>
              <w:t>（万立方米）</w:t>
            </w:r>
          </w:p>
        </w:tc>
        <w:tc>
          <w:tcPr>
            <w:tcW w:w="1555" w:type="dxa"/>
            <w:tcBorders>
              <w:bottom w:val="single" w:color="auto" w:sz="4" w:space="0"/>
            </w:tcBorders>
            <w:vAlign w:val="center"/>
          </w:tcPr>
          <w:p>
            <w:pPr>
              <w:spacing w:line="280" w:lineRule="exact"/>
              <w:ind w:firstLine="0" w:firstLineChars="0"/>
              <w:jc w:val="center"/>
              <w:rPr>
                <w:rFonts w:ascii="宋体" w:hAnsi="宋体" w:eastAsia="宋体"/>
                <w:kern w:val="1"/>
                <w:sz w:val="21"/>
                <w:szCs w:val="21"/>
              </w:rPr>
            </w:pPr>
            <w:r>
              <w:rPr>
                <w:rFonts w:ascii="宋体" w:hAnsi="宋体" w:eastAsia="宋体"/>
                <w:kern w:val="1"/>
                <w:sz w:val="21"/>
                <w:szCs w:val="21"/>
              </w:rPr>
              <w:t>36</w:t>
            </w:r>
          </w:p>
        </w:tc>
        <w:tc>
          <w:tcPr>
            <w:tcW w:w="1358" w:type="dxa"/>
            <w:vMerge w:val="continue"/>
            <w:vAlign w:val="center"/>
          </w:tcPr>
          <w:p>
            <w:pPr>
              <w:widowControl/>
              <w:spacing w:line="240" w:lineRule="auto"/>
              <w:ind w:firstLine="600" w:firstLineChars="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575" w:type="dxa"/>
            <w:vMerge w:val="continue"/>
            <w:vAlign w:val="center"/>
          </w:tcPr>
          <w:p>
            <w:pPr>
              <w:widowControl/>
              <w:spacing w:line="240" w:lineRule="auto"/>
              <w:ind w:firstLine="600" w:firstLineChars="0"/>
              <w:jc w:val="center"/>
              <w:rPr>
                <w:rFonts w:ascii="宋体" w:hAnsi="宋体" w:eastAsia="宋体" w:cs="宋体"/>
                <w:sz w:val="21"/>
                <w:szCs w:val="21"/>
              </w:rPr>
            </w:pPr>
          </w:p>
        </w:tc>
        <w:tc>
          <w:tcPr>
            <w:tcW w:w="848" w:type="dxa"/>
            <w:vMerge w:val="continue"/>
            <w:vAlign w:val="center"/>
          </w:tcPr>
          <w:p>
            <w:pPr>
              <w:spacing w:line="280" w:lineRule="exact"/>
              <w:ind w:left="-150" w:leftChars="-50" w:firstLine="600" w:firstLineChars="0"/>
              <w:jc w:val="center"/>
              <w:rPr>
                <w:rFonts w:ascii="宋体" w:hAnsi="宋体" w:eastAsia="宋体"/>
                <w:kern w:val="1"/>
                <w:sz w:val="21"/>
                <w:szCs w:val="21"/>
              </w:rPr>
            </w:pPr>
          </w:p>
        </w:tc>
        <w:tc>
          <w:tcPr>
            <w:tcW w:w="2934" w:type="dxa"/>
            <w:gridSpan w:val="2"/>
            <w:vAlign w:val="center"/>
          </w:tcPr>
          <w:p>
            <w:pPr>
              <w:spacing w:line="280" w:lineRule="exact"/>
              <w:ind w:firstLine="0" w:firstLineChars="0"/>
              <w:jc w:val="center"/>
              <w:rPr>
                <w:rFonts w:ascii="宋体" w:hAnsi="宋体" w:eastAsia="宋体"/>
                <w:kern w:val="1"/>
                <w:sz w:val="21"/>
                <w:szCs w:val="21"/>
              </w:rPr>
            </w:pPr>
            <w:r>
              <w:rPr>
                <w:rFonts w:ascii="宋体" w:hAnsi="宋体" w:eastAsia="宋体"/>
                <w:sz w:val="21"/>
                <w:szCs w:val="21"/>
              </w:rPr>
              <w:t>砖瓦用</w:t>
            </w:r>
            <w:r>
              <w:rPr>
                <w:rFonts w:hint="eastAsia" w:ascii="宋体" w:hAnsi="宋体" w:eastAsia="宋体"/>
                <w:sz w:val="21"/>
                <w:szCs w:val="21"/>
              </w:rPr>
              <w:t>页岩(万吨）</w:t>
            </w:r>
          </w:p>
        </w:tc>
        <w:tc>
          <w:tcPr>
            <w:tcW w:w="1555" w:type="dxa"/>
            <w:vAlign w:val="center"/>
          </w:tcPr>
          <w:p>
            <w:pPr>
              <w:spacing w:line="280" w:lineRule="exact"/>
              <w:ind w:firstLine="0" w:firstLineChars="0"/>
              <w:jc w:val="center"/>
              <w:rPr>
                <w:rFonts w:ascii="宋体" w:hAnsi="宋体" w:eastAsia="宋体"/>
                <w:kern w:val="1"/>
                <w:sz w:val="21"/>
                <w:szCs w:val="21"/>
              </w:rPr>
            </w:pPr>
            <w:r>
              <w:rPr>
                <w:rFonts w:ascii="宋体" w:hAnsi="宋体" w:eastAsia="宋体"/>
                <w:kern w:val="1"/>
                <w:sz w:val="21"/>
                <w:szCs w:val="21"/>
              </w:rPr>
              <w:t>56</w:t>
            </w:r>
          </w:p>
        </w:tc>
        <w:tc>
          <w:tcPr>
            <w:tcW w:w="1358" w:type="dxa"/>
            <w:vMerge w:val="continue"/>
            <w:vAlign w:val="center"/>
          </w:tcPr>
          <w:p>
            <w:pPr>
              <w:widowControl/>
              <w:spacing w:line="240" w:lineRule="auto"/>
              <w:ind w:firstLine="600" w:firstLineChars="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75" w:type="dxa"/>
            <w:vMerge w:val="restart"/>
            <w:vAlign w:val="center"/>
          </w:tcPr>
          <w:p>
            <w:pPr>
              <w:spacing w:line="220" w:lineRule="exact"/>
              <w:ind w:firstLine="0" w:firstLineChars="0"/>
              <w:jc w:val="center"/>
              <w:rPr>
                <w:rFonts w:ascii="宋体" w:hAnsi="宋体" w:eastAsia="宋体"/>
                <w:sz w:val="21"/>
                <w:szCs w:val="21"/>
              </w:rPr>
            </w:pPr>
            <w:r>
              <w:rPr>
                <w:rFonts w:hint="eastAsia" w:ascii="宋体" w:hAnsi="宋体" w:eastAsia="宋体"/>
                <w:sz w:val="21"/>
                <w:szCs w:val="21"/>
              </w:rPr>
              <w:t>矿业转型升级与绿色矿业发展</w:t>
            </w:r>
          </w:p>
        </w:tc>
        <w:tc>
          <w:tcPr>
            <w:tcW w:w="3782" w:type="dxa"/>
            <w:gridSpan w:val="3"/>
            <w:vAlign w:val="center"/>
          </w:tcPr>
          <w:p>
            <w:pPr>
              <w:spacing w:line="240" w:lineRule="auto"/>
              <w:ind w:firstLine="0" w:firstLineChars="0"/>
              <w:jc w:val="center"/>
              <w:rPr>
                <w:rFonts w:ascii="宋体" w:hAnsi="宋体" w:eastAsia="宋体"/>
                <w:sz w:val="21"/>
                <w:szCs w:val="21"/>
              </w:rPr>
            </w:pPr>
            <w:r>
              <w:rPr>
                <w:rFonts w:hint="eastAsia" w:ascii="宋体" w:hAnsi="宋体" w:eastAsia="宋体"/>
                <w:sz w:val="21"/>
                <w:szCs w:val="21"/>
              </w:rPr>
              <w:t>矿山总数减少（%）</w:t>
            </w:r>
          </w:p>
        </w:tc>
        <w:tc>
          <w:tcPr>
            <w:tcW w:w="1555" w:type="dxa"/>
            <w:vAlign w:val="center"/>
          </w:tcPr>
          <w:p>
            <w:pPr>
              <w:spacing w:line="240" w:lineRule="auto"/>
              <w:ind w:firstLine="0" w:firstLineChars="0"/>
              <w:jc w:val="center"/>
              <w:rPr>
                <w:rFonts w:ascii="宋体" w:hAnsi="宋体" w:eastAsia="宋体"/>
                <w:sz w:val="21"/>
                <w:szCs w:val="21"/>
              </w:rPr>
            </w:pPr>
            <w:r>
              <w:rPr>
                <w:rFonts w:ascii="宋体" w:hAnsi="宋体" w:eastAsia="宋体"/>
                <w:sz w:val="21"/>
                <w:szCs w:val="21"/>
              </w:rPr>
              <w:t>30</w:t>
            </w:r>
          </w:p>
        </w:tc>
        <w:tc>
          <w:tcPr>
            <w:tcW w:w="1358" w:type="dxa"/>
            <w:vMerge w:val="restart"/>
            <w:vAlign w:val="center"/>
          </w:tcPr>
          <w:p>
            <w:pPr>
              <w:widowControl/>
              <w:spacing w:line="220" w:lineRule="exact"/>
              <w:ind w:firstLine="0" w:firstLineChars="0"/>
              <w:jc w:val="center"/>
              <w:rPr>
                <w:rFonts w:ascii="宋体" w:hAnsi="宋体" w:eastAsia="宋体" w:cs="宋体"/>
                <w:sz w:val="21"/>
                <w:szCs w:val="21"/>
              </w:rPr>
            </w:pPr>
            <w:r>
              <w:rPr>
                <w:rFonts w:hint="eastAsia" w:ascii="宋体" w:hAnsi="宋体" w:eastAsia="宋体" w:cs="宋体"/>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75" w:type="dxa"/>
            <w:vMerge w:val="continue"/>
            <w:vAlign w:val="center"/>
          </w:tcPr>
          <w:p>
            <w:pPr>
              <w:spacing w:line="220" w:lineRule="exact"/>
              <w:ind w:firstLine="600" w:firstLineChars="0"/>
              <w:jc w:val="center"/>
              <w:rPr>
                <w:rFonts w:ascii="宋体" w:hAnsi="宋体" w:eastAsia="宋体"/>
                <w:sz w:val="21"/>
                <w:szCs w:val="21"/>
              </w:rPr>
            </w:pPr>
          </w:p>
        </w:tc>
        <w:tc>
          <w:tcPr>
            <w:tcW w:w="3782" w:type="dxa"/>
            <w:gridSpan w:val="3"/>
            <w:vAlign w:val="center"/>
          </w:tcPr>
          <w:p>
            <w:pPr>
              <w:spacing w:line="240" w:lineRule="auto"/>
              <w:ind w:firstLine="0" w:firstLineChars="0"/>
              <w:jc w:val="center"/>
              <w:rPr>
                <w:rFonts w:ascii="宋体" w:hAnsi="宋体" w:eastAsia="宋体"/>
                <w:sz w:val="21"/>
                <w:szCs w:val="21"/>
              </w:rPr>
            </w:pPr>
            <w:r>
              <w:rPr>
                <w:rFonts w:hint="eastAsia" w:ascii="宋体" w:hAnsi="宋体" w:eastAsia="宋体"/>
                <w:sz w:val="21"/>
                <w:szCs w:val="21"/>
              </w:rPr>
              <w:t>大中型矿山占比</w:t>
            </w:r>
          </w:p>
        </w:tc>
        <w:tc>
          <w:tcPr>
            <w:tcW w:w="1555" w:type="dxa"/>
            <w:vAlign w:val="center"/>
          </w:tcPr>
          <w:p>
            <w:pPr>
              <w:spacing w:line="240" w:lineRule="auto"/>
              <w:ind w:firstLine="0" w:firstLineChars="0"/>
              <w:jc w:val="center"/>
              <w:rPr>
                <w:rFonts w:ascii="宋体" w:hAnsi="宋体" w:eastAsia="宋体"/>
                <w:sz w:val="21"/>
                <w:szCs w:val="21"/>
              </w:rPr>
            </w:pPr>
            <w:r>
              <w:rPr>
                <w:rFonts w:ascii="宋体" w:hAnsi="宋体" w:eastAsia="宋体"/>
                <w:sz w:val="21"/>
                <w:szCs w:val="21"/>
              </w:rPr>
              <w:t>15</w:t>
            </w:r>
          </w:p>
        </w:tc>
        <w:tc>
          <w:tcPr>
            <w:tcW w:w="1358" w:type="dxa"/>
            <w:vMerge w:val="continue"/>
            <w:vAlign w:val="center"/>
          </w:tcPr>
          <w:p>
            <w:pPr>
              <w:widowControl/>
              <w:spacing w:line="220" w:lineRule="exact"/>
              <w:ind w:firstLine="600" w:firstLineChars="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75" w:type="dxa"/>
            <w:vMerge w:val="continue"/>
            <w:vAlign w:val="center"/>
          </w:tcPr>
          <w:p>
            <w:pPr>
              <w:spacing w:line="220" w:lineRule="exact"/>
              <w:ind w:firstLine="600" w:firstLineChars="0"/>
              <w:jc w:val="center"/>
              <w:rPr>
                <w:rFonts w:ascii="宋体" w:hAnsi="宋体" w:eastAsia="宋体"/>
                <w:kern w:val="1"/>
                <w:sz w:val="21"/>
                <w:szCs w:val="21"/>
              </w:rPr>
            </w:pPr>
          </w:p>
        </w:tc>
        <w:tc>
          <w:tcPr>
            <w:tcW w:w="3782" w:type="dxa"/>
            <w:gridSpan w:val="3"/>
            <w:vAlign w:val="center"/>
          </w:tcPr>
          <w:p>
            <w:pPr>
              <w:spacing w:line="220" w:lineRule="exact"/>
              <w:ind w:right="-150" w:rightChars="-50" w:firstLine="0" w:firstLineChars="0"/>
              <w:jc w:val="center"/>
              <w:rPr>
                <w:rFonts w:ascii="宋体" w:hAnsi="宋体" w:eastAsia="宋体"/>
                <w:sz w:val="21"/>
                <w:szCs w:val="21"/>
              </w:rPr>
            </w:pPr>
            <w:r>
              <w:rPr>
                <w:rFonts w:hint="eastAsia" w:ascii="宋体" w:hAnsi="宋体" w:eastAsia="宋体"/>
                <w:sz w:val="21"/>
                <w:szCs w:val="21"/>
              </w:rPr>
              <w:t>矿山“三率”水平达标率（%）</w:t>
            </w:r>
          </w:p>
        </w:tc>
        <w:tc>
          <w:tcPr>
            <w:tcW w:w="1555" w:type="dxa"/>
            <w:vAlign w:val="center"/>
          </w:tcPr>
          <w:p>
            <w:pPr>
              <w:spacing w:line="220" w:lineRule="exact"/>
              <w:ind w:right="-150" w:rightChars="-50" w:firstLine="0" w:firstLineChars="0"/>
              <w:jc w:val="center"/>
              <w:rPr>
                <w:rFonts w:ascii="宋体" w:hAnsi="宋体" w:eastAsia="宋体"/>
                <w:sz w:val="21"/>
                <w:szCs w:val="21"/>
              </w:rPr>
            </w:pPr>
            <w:r>
              <w:rPr>
                <w:rFonts w:hint="eastAsia" w:ascii="宋体" w:hAnsi="宋体" w:eastAsia="宋体"/>
                <w:sz w:val="21"/>
                <w:szCs w:val="21"/>
              </w:rPr>
              <w:t>90</w:t>
            </w:r>
          </w:p>
        </w:tc>
        <w:tc>
          <w:tcPr>
            <w:tcW w:w="1358" w:type="dxa"/>
            <w:vAlign w:val="center"/>
          </w:tcPr>
          <w:p>
            <w:pPr>
              <w:widowControl/>
              <w:spacing w:line="220" w:lineRule="exact"/>
              <w:ind w:firstLine="0" w:firstLineChars="0"/>
              <w:jc w:val="center"/>
              <w:rPr>
                <w:rFonts w:ascii="宋体" w:hAnsi="宋体" w:eastAsia="宋体" w:cs="宋体"/>
                <w:sz w:val="21"/>
                <w:szCs w:val="21"/>
              </w:rPr>
            </w:pPr>
            <w:r>
              <w:rPr>
                <w:rFonts w:hint="eastAsia" w:ascii="宋体" w:hAnsi="宋体" w:eastAsia="宋体" w:cs="宋体"/>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75" w:type="dxa"/>
            <w:vMerge w:val="continue"/>
            <w:vAlign w:val="center"/>
          </w:tcPr>
          <w:p>
            <w:pPr>
              <w:spacing w:line="220" w:lineRule="exact"/>
              <w:ind w:firstLine="600" w:firstLineChars="0"/>
              <w:jc w:val="center"/>
              <w:rPr>
                <w:rFonts w:ascii="宋体" w:hAnsi="宋体" w:eastAsia="宋体"/>
                <w:kern w:val="1"/>
                <w:sz w:val="21"/>
                <w:szCs w:val="21"/>
              </w:rPr>
            </w:pPr>
          </w:p>
        </w:tc>
        <w:tc>
          <w:tcPr>
            <w:tcW w:w="3782" w:type="dxa"/>
            <w:gridSpan w:val="3"/>
            <w:vAlign w:val="center"/>
          </w:tcPr>
          <w:p>
            <w:pPr>
              <w:spacing w:line="220" w:lineRule="exact"/>
              <w:ind w:right="-150" w:rightChars="-50" w:firstLine="0" w:firstLineChars="0"/>
              <w:jc w:val="center"/>
              <w:rPr>
                <w:rFonts w:ascii="宋体" w:hAnsi="宋体" w:eastAsia="宋体"/>
                <w:sz w:val="21"/>
                <w:szCs w:val="21"/>
              </w:rPr>
            </w:pPr>
            <w:r>
              <w:rPr>
                <w:rFonts w:hint="eastAsia" w:ascii="宋体" w:hAnsi="宋体" w:eastAsia="宋体"/>
                <w:sz w:val="21"/>
                <w:szCs w:val="21"/>
              </w:rPr>
              <w:t>绿色矿山数量建设数量</w:t>
            </w:r>
          </w:p>
        </w:tc>
        <w:tc>
          <w:tcPr>
            <w:tcW w:w="1555" w:type="dxa"/>
            <w:vAlign w:val="center"/>
          </w:tcPr>
          <w:p>
            <w:pPr>
              <w:spacing w:line="220" w:lineRule="exact"/>
              <w:ind w:right="-150" w:rightChars="-50" w:firstLine="0" w:firstLineChars="0"/>
              <w:jc w:val="center"/>
              <w:rPr>
                <w:rFonts w:ascii="宋体" w:hAnsi="宋体" w:eastAsia="宋体"/>
                <w:sz w:val="21"/>
                <w:szCs w:val="21"/>
              </w:rPr>
            </w:pPr>
            <w:r>
              <w:rPr>
                <w:rFonts w:hint="eastAsia" w:ascii="宋体" w:hAnsi="宋体" w:eastAsia="宋体"/>
                <w:sz w:val="21"/>
                <w:szCs w:val="21"/>
              </w:rPr>
              <w:t>3</w:t>
            </w:r>
          </w:p>
        </w:tc>
        <w:tc>
          <w:tcPr>
            <w:tcW w:w="1358" w:type="dxa"/>
            <w:vAlign w:val="center"/>
          </w:tcPr>
          <w:p>
            <w:pPr>
              <w:widowControl/>
              <w:spacing w:line="220" w:lineRule="exact"/>
              <w:ind w:firstLine="0" w:firstLineChars="0"/>
              <w:jc w:val="center"/>
              <w:rPr>
                <w:rFonts w:ascii="宋体" w:hAnsi="宋体" w:eastAsia="宋体" w:cs="宋体"/>
                <w:sz w:val="21"/>
                <w:szCs w:val="21"/>
              </w:rPr>
            </w:pPr>
            <w:r>
              <w:rPr>
                <w:rFonts w:hint="eastAsia" w:ascii="宋体" w:hAnsi="宋体" w:eastAsia="宋体" w:cs="宋体"/>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575" w:type="dxa"/>
            <w:vMerge w:val="restart"/>
            <w:vAlign w:val="center"/>
          </w:tcPr>
          <w:p>
            <w:pPr>
              <w:widowControl/>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矿山地质环境保护与治理恢复</w:t>
            </w:r>
          </w:p>
        </w:tc>
        <w:tc>
          <w:tcPr>
            <w:tcW w:w="894" w:type="dxa"/>
            <w:gridSpan w:val="2"/>
            <w:vMerge w:val="restart"/>
            <w:vAlign w:val="center"/>
          </w:tcPr>
          <w:p>
            <w:pPr>
              <w:widowControl/>
              <w:spacing w:line="220" w:lineRule="exact"/>
              <w:ind w:left="-120" w:leftChars="-40" w:right="-120" w:rightChars="-40" w:firstLine="0" w:firstLineChars="0"/>
              <w:jc w:val="center"/>
              <w:rPr>
                <w:rFonts w:ascii="宋体" w:hAnsi="宋体" w:eastAsia="宋体" w:cs="宋体"/>
                <w:sz w:val="21"/>
                <w:szCs w:val="21"/>
              </w:rPr>
            </w:pPr>
            <w:r>
              <w:rPr>
                <w:rFonts w:hint="eastAsia" w:ascii="宋体" w:hAnsi="宋体" w:eastAsia="宋体" w:cs="宋体"/>
                <w:sz w:val="21"/>
                <w:szCs w:val="21"/>
              </w:rPr>
              <w:t>治理恢复面积（公顷</w:t>
            </w:r>
            <w:r>
              <w:rPr>
                <w:rFonts w:ascii="宋体" w:hAnsi="宋体" w:eastAsia="宋体" w:cs="宋体"/>
                <w:sz w:val="21"/>
                <w:szCs w:val="21"/>
              </w:rPr>
              <w:t>）</w:t>
            </w:r>
          </w:p>
        </w:tc>
        <w:tc>
          <w:tcPr>
            <w:tcW w:w="2888" w:type="dxa"/>
            <w:tcBorders>
              <w:bottom w:val="single" w:color="auto" w:sz="4" w:space="0"/>
            </w:tcBorders>
            <w:vAlign w:val="center"/>
          </w:tcPr>
          <w:p>
            <w:pPr>
              <w:widowControl/>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新建和生产矿山</w:t>
            </w:r>
          </w:p>
        </w:tc>
        <w:tc>
          <w:tcPr>
            <w:tcW w:w="1555" w:type="dxa"/>
            <w:tcBorders>
              <w:bottom w:val="single" w:color="auto" w:sz="4" w:space="0"/>
            </w:tcBorders>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全面</w:t>
            </w:r>
            <w:r>
              <w:rPr>
                <w:rFonts w:ascii="宋体" w:hAnsi="宋体" w:eastAsia="宋体" w:cs="宋体"/>
                <w:sz w:val="21"/>
                <w:szCs w:val="21"/>
              </w:rPr>
              <w:t>治理</w:t>
            </w:r>
          </w:p>
        </w:tc>
        <w:tc>
          <w:tcPr>
            <w:tcW w:w="1358" w:type="dxa"/>
            <w:vMerge w:val="restart"/>
            <w:vAlign w:val="center"/>
          </w:tcPr>
          <w:p>
            <w:pPr>
              <w:widowControl/>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575" w:type="dxa"/>
            <w:vMerge w:val="continue"/>
            <w:vAlign w:val="center"/>
          </w:tcPr>
          <w:p>
            <w:pPr>
              <w:widowControl/>
              <w:spacing w:line="240" w:lineRule="auto"/>
              <w:ind w:firstLine="600" w:firstLineChars="0"/>
              <w:jc w:val="center"/>
              <w:rPr>
                <w:rFonts w:ascii="宋体" w:hAnsi="宋体" w:eastAsia="宋体" w:cs="宋体"/>
                <w:sz w:val="21"/>
                <w:szCs w:val="21"/>
              </w:rPr>
            </w:pPr>
          </w:p>
        </w:tc>
        <w:tc>
          <w:tcPr>
            <w:tcW w:w="894" w:type="dxa"/>
            <w:gridSpan w:val="2"/>
            <w:vMerge w:val="continue"/>
            <w:tcBorders>
              <w:bottom w:val="single" w:color="auto" w:sz="4" w:space="0"/>
            </w:tcBorders>
            <w:vAlign w:val="center"/>
          </w:tcPr>
          <w:p>
            <w:pPr>
              <w:widowControl/>
              <w:spacing w:line="240" w:lineRule="exact"/>
              <w:ind w:firstLine="600" w:firstLineChars="0"/>
              <w:jc w:val="center"/>
              <w:rPr>
                <w:rFonts w:ascii="宋体" w:hAnsi="宋体" w:eastAsia="宋体" w:cs="宋体"/>
                <w:sz w:val="21"/>
                <w:szCs w:val="21"/>
              </w:rPr>
            </w:pPr>
          </w:p>
        </w:tc>
        <w:tc>
          <w:tcPr>
            <w:tcW w:w="2888" w:type="dxa"/>
            <w:tcBorders>
              <w:bottom w:val="single" w:color="auto" w:sz="4" w:space="0"/>
            </w:tcBorders>
            <w:vAlign w:val="center"/>
          </w:tcPr>
          <w:p>
            <w:pPr>
              <w:widowControl/>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历史遗留矿山、开山采石专项治理</w:t>
            </w:r>
          </w:p>
        </w:tc>
        <w:tc>
          <w:tcPr>
            <w:tcW w:w="1555" w:type="dxa"/>
            <w:tcBorders>
              <w:bottom w:val="single" w:color="auto" w:sz="4" w:space="0"/>
            </w:tcBorders>
            <w:vAlign w:val="center"/>
          </w:tcPr>
          <w:p>
            <w:pPr>
              <w:widowControl/>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30</w:t>
            </w:r>
          </w:p>
        </w:tc>
        <w:tc>
          <w:tcPr>
            <w:tcW w:w="1358" w:type="dxa"/>
            <w:vMerge w:val="continue"/>
            <w:vAlign w:val="center"/>
          </w:tcPr>
          <w:p>
            <w:pPr>
              <w:widowControl/>
              <w:spacing w:line="240" w:lineRule="auto"/>
              <w:ind w:firstLine="600" w:firstLineChars="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75" w:type="dxa"/>
            <w:vMerge w:val="continue"/>
            <w:vAlign w:val="center"/>
          </w:tcPr>
          <w:p>
            <w:pPr>
              <w:widowControl/>
              <w:spacing w:line="240" w:lineRule="auto"/>
              <w:ind w:firstLine="600" w:firstLineChars="0"/>
              <w:jc w:val="center"/>
              <w:rPr>
                <w:rFonts w:ascii="宋体" w:hAnsi="宋体" w:eastAsia="宋体" w:cs="宋体"/>
                <w:sz w:val="21"/>
                <w:szCs w:val="21"/>
              </w:rPr>
            </w:pPr>
          </w:p>
        </w:tc>
        <w:tc>
          <w:tcPr>
            <w:tcW w:w="894" w:type="dxa"/>
            <w:gridSpan w:val="2"/>
            <w:vMerge w:val="restart"/>
            <w:vAlign w:val="center"/>
          </w:tcPr>
          <w:p>
            <w:pPr>
              <w:widowControl/>
              <w:spacing w:line="220" w:lineRule="exact"/>
              <w:ind w:left="-120" w:leftChars="-40" w:right="-120" w:rightChars="-40" w:firstLine="0" w:firstLineChars="0"/>
              <w:jc w:val="center"/>
              <w:rPr>
                <w:rFonts w:ascii="宋体" w:hAnsi="宋体" w:eastAsia="宋体" w:cs="宋体"/>
                <w:sz w:val="21"/>
                <w:szCs w:val="21"/>
              </w:rPr>
            </w:pPr>
            <w:r>
              <w:rPr>
                <w:rFonts w:hint="eastAsia" w:ascii="宋体" w:hAnsi="宋体" w:eastAsia="宋体" w:cs="宋体"/>
                <w:sz w:val="21"/>
                <w:szCs w:val="21"/>
              </w:rPr>
              <w:t>土地</w:t>
            </w:r>
            <w:r>
              <w:rPr>
                <w:rFonts w:ascii="宋体" w:hAnsi="宋体" w:eastAsia="宋体" w:cs="宋体"/>
                <w:sz w:val="21"/>
                <w:szCs w:val="21"/>
              </w:rPr>
              <w:t>复垦面积</w:t>
            </w:r>
            <w:r>
              <w:rPr>
                <w:rFonts w:hint="eastAsia" w:ascii="宋体" w:hAnsi="宋体" w:eastAsia="宋体" w:cs="宋体"/>
                <w:sz w:val="21"/>
                <w:szCs w:val="21"/>
              </w:rPr>
              <w:t>（公顷</w:t>
            </w:r>
            <w:r>
              <w:rPr>
                <w:rFonts w:ascii="宋体" w:hAnsi="宋体" w:eastAsia="宋体" w:cs="宋体"/>
                <w:sz w:val="21"/>
                <w:szCs w:val="21"/>
              </w:rPr>
              <w:t>）</w:t>
            </w:r>
          </w:p>
        </w:tc>
        <w:tc>
          <w:tcPr>
            <w:tcW w:w="2888" w:type="dxa"/>
            <w:tcBorders>
              <w:bottom w:val="single" w:color="auto" w:sz="4" w:space="0"/>
            </w:tcBorders>
            <w:vAlign w:val="center"/>
          </w:tcPr>
          <w:p>
            <w:pPr>
              <w:widowControl/>
              <w:spacing w:line="220" w:lineRule="exact"/>
              <w:ind w:right="-150" w:rightChars="-50" w:firstLine="0" w:firstLineChars="0"/>
              <w:jc w:val="center"/>
              <w:rPr>
                <w:rFonts w:ascii="宋体" w:hAnsi="宋体" w:eastAsia="宋体" w:cs="宋体"/>
                <w:sz w:val="21"/>
                <w:szCs w:val="21"/>
              </w:rPr>
            </w:pPr>
            <w:r>
              <w:rPr>
                <w:rFonts w:hint="eastAsia" w:ascii="宋体" w:hAnsi="宋体" w:eastAsia="宋体" w:cs="宋体"/>
                <w:sz w:val="21"/>
                <w:szCs w:val="21"/>
              </w:rPr>
              <w:t>新建和生产矿山</w:t>
            </w:r>
          </w:p>
        </w:tc>
        <w:tc>
          <w:tcPr>
            <w:tcW w:w="1555" w:type="dxa"/>
            <w:tcBorders>
              <w:bottom w:val="single" w:color="auto" w:sz="4" w:space="0"/>
            </w:tcBorders>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全面复垦</w:t>
            </w:r>
          </w:p>
        </w:tc>
        <w:tc>
          <w:tcPr>
            <w:tcW w:w="1358" w:type="dxa"/>
            <w:vMerge w:val="continue"/>
            <w:vAlign w:val="center"/>
          </w:tcPr>
          <w:p>
            <w:pPr>
              <w:widowControl/>
              <w:spacing w:line="240" w:lineRule="auto"/>
              <w:ind w:firstLine="600" w:firstLineChars="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75" w:type="dxa"/>
            <w:vMerge w:val="continue"/>
            <w:tcBorders>
              <w:bottom w:val="single" w:color="auto" w:sz="4" w:space="0"/>
            </w:tcBorders>
            <w:vAlign w:val="center"/>
          </w:tcPr>
          <w:p>
            <w:pPr>
              <w:widowControl/>
              <w:spacing w:line="240" w:lineRule="auto"/>
              <w:ind w:firstLine="600" w:firstLineChars="0"/>
              <w:jc w:val="center"/>
              <w:rPr>
                <w:rFonts w:ascii="宋体" w:hAnsi="宋体" w:eastAsia="宋体" w:cs="宋体"/>
                <w:sz w:val="21"/>
                <w:szCs w:val="21"/>
              </w:rPr>
            </w:pPr>
          </w:p>
        </w:tc>
        <w:tc>
          <w:tcPr>
            <w:tcW w:w="894" w:type="dxa"/>
            <w:gridSpan w:val="2"/>
            <w:vMerge w:val="continue"/>
            <w:tcBorders>
              <w:bottom w:val="single" w:color="auto" w:sz="4" w:space="0"/>
            </w:tcBorders>
            <w:vAlign w:val="center"/>
          </w:tcPr>
          <w:p>
            <w:pPr>
              <w:widowControl/>
              <w:spacing w:line="220" w:lineRule="exact"/>
              <w:ind w:firstLine="600" w:firstLineChars="0"/>
              <w:jc w:val="center"/>
              <w:rPr>
                <w:rFonts w:ascii="宋体" w:hAnsi="宋体" w:eastAsia="宋体" w:cs="宋体"/>
                <w:sz w:val="21"/>
                <w:szCs w:val="21"/>
              </w:rPr>
            </w:pPr>
          </w:p>
        </w:tc>
        <w:tc>
          <w:tcPr>
            <w:tcW w:w="2888" w:type="dxa"/>
            <w:tcBorders>
              <w:bottom w:val="single" w:color="auto" w:sz="4" w:space="0"/>
            </w:tcBorders>
            <w:vAlign w:val="center"/>
          </w:tcPr>
          <w:p>
            <w:pPr>
              <w:widowControl/>
              <w:spacing w:line="220" w:lineRule="exact"/>
              <w:ind w:firstLine="0" w:firstLineChars="0"/>
              <w:jc w:val="center"/>
              <w:rPr>
                <w:rFonts w:ascii="宋体" w:hAnsi="宋体" w:eastAsia="宋体" w:cs="宋体"/>
                <w:sz w:val="21"/>
                <w:szCs w:val="21"/>
              </w:rPr>
            </w:pPr>
            <w:r>
              <w:rPr>
                <w:rFonts w:hint="eastAsia" w:ascii="宋体" w:hAnsi="宋体" w:eastAsia="宋体" w:cs="宋体"/>
                <w:sz w:val="21"/>
                <w:szCs w:val="21"/>
              </w:rPr>
              <w:t>历史遗留矿山土地复垦</w:t>
            </w:r>
          </w:p>
        </w:tc>
        <w:tc>
          <w:tcPr>
            <w:tcW w:w="1555" w:type="dxa"/>
            <w:tcBorders>
              <w:bottom w:val="single" w:color="auto" w:sz="4" w:space="0"/>
            </w:tcBorders>
            <w:vAlign w:val="center"/>
          </w:tcPr>
          <w:p>
            <w:pPr>
              <w:widowControl/>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10</w:t>
            </w:r>
          </w:p>
        </w:tc>
        <w:tc>
          <w:tcPr>
            <w:tcW w:w="1358" w:type="dxa"/>
            <w:vMerge w:val="continue"/>
            <w:tcBorders>
              <w:bottom w:val="single" w:color="auto" w:sz="4" w:space="0"/>
            </w:tcBorders>
            <w:vAlign w:val="center"/>
          </w:tcPr>
          <w:p>
            <w:pPr>
              <w:widowControl/>
              <w:spacing w:line="240" w:lineRule="auto"/>
              <w:ind w:firstLine="600" w:firstLineChars="0"/>
              <w:jc w:val="center"/>
              <w:rPr>
                <w:rFonts w:ascii="宋体" w:hAnsi="宋体" w:eastAsia="宋体" w:cs="宋体"/>
                <w:sz w:val="21"/>
                <w:szCs w:val="21"/>
              </w:rPr>
            </w:pPr>
          </w:p>
        </w:tc>
      </w:tr>
    </w:tbl>
    <w:p>
      <w:pPr>
        <w:spacing w:line="360" w:lineRule="auto"/>
        <w:ind w:firstLine="600"/>
        <w:rPr>
          <w:rFonts w:ascii="仿宋" w:hAnsi="仿宋"/>
          <w:szCs w:val="30"/>
        </w:rPr>
      </w:pPr>
      <w:bookmarkStart w:id="44" w:name="_Toc453847204"/>
      <w:r>
        <w:rPr>
          <w:rFonts w:hint="eastAsia" w:ascii="仿宋" w:hAnsi="仿宋"/>
          <w:szCs w:val="30"/>
        </w:rPr>
        <w:t>（二）</w:t>
      </w:r>
      <w:r>
        <w:rPr>
          <w:rFonts w:ascii="仿宋" w:hAnsi="仿宋"/>
          <w:szCs w:val="30"/>
        </w:rPr>
        <w:t>2025年</w:t>
      </w:r>
      <w:r>
        <w:rPr>
          <w:rFonts w:hint="eastAsia" w:ascii="仿宋" w:hAnsi="仿宋"/>
          <w:szCs w:val="30"/>
        </w:rPr>
        <w:t>展望</w:t>
      </w:r>
      <w:r>
        <w:rPr>
          <w:rFonts w:ascii="仿宋" w:hAnsi="仿宋"/>
          <w:szCs w:val="30"/>
        </w:rPr>
        <w:t>目标</w:t>
      </w:r>
      <w:bookmarkEnd w:id="44"/>
    </w:p>
    <w:p>
      <w:pPr>
        <w:spacing w:line="360" w:lineRule="auto"/>
        <w:ind w:firstLine="600"/>
        <w:rPr>
          <w:szCs w:val="30"/>
        </w:rPr>
      </w:pPr>
      <w:r>
        <w:rPr>
          <w:rFonts w:hAnsi="仿宋"/>
          <w:szCs w:val="30"/>
        </w:rPr>
        <w:t>矿业经济稳步发展，矿业产值进一步增长，对镇坪县经济发展的贡献率明显提高。</w:t>
      </w:r>
    </w:p>
    <w:p>
      <w:pPr>
        <w:spacing w:line="360" w:lineRule="auto"/>
        <w:ind w:firstLine="600"/>
        <w:rPr>
          <w:szCs w:val="30"/>
        </w:rPr>
      </w:pPr>
      <w:r>
        <w:rPr>
          <w:rFonts w:hAnsi="仿宋"/>
          <w:szCs w:val="30"/>
        </w:rPr>
        <w:t>矿业结构和布局更加合理，逐步压缩、关闭浪费资源、破坏环境的小型矿产开发企业，建成一批大、中型矿产开发企业，矿业经济走上集约化、规模化、现代化发展之路。矿产资源综合利用水平进一步提高，深加工矿产品系列拥有较大的市场份额。</w:t>
      </w:r>
    </w:p>
    <w:p>
      <w:pPr>
        <w:spacing w:line="360" w:lineRule="auto"/>
        <w:ind w:firstLine="600"/>
        <w:rPr>
          <w:szCs w:val="30"/>
        </w:rPr>
      </w:pPr>
      <w:r>
        <w:rPr>
          <w:rFonts w:hAnsi="仿宋"/>
          <w:szCs w:val="30"/>
        </w:rPr>
        <w:t>形成绿色矿业发展模式，矿产资源开发利用与矿山地质环境保护协调发展，实现矿产资源科学有序、健康持续发展的</w:t>
      </w:r>
      <w:bookmarkStart w:id="227" w:name="_GoBack"/>
      <w:bookmarkEnd w:id="227"/>
      <w:r>
        <w:rPr>
          <w:rFonts w:hAnsi="仿宋"/>
          <w:szCs w:val="30"/>
        </w:rPr>
        <w:t>良性局面。矿产资源开发利用效率进一步提高，</w:t>
      </w:r>
      <w:r>
        <w:rPr>
          <w:szCs w:val="30"/>
        </w:rPr>
        <w:t>矿山生态环境进一步改善，矿山</w:t>
      </w:r>
      <w:r>
        <w:rPr>
          <w:rFonts w:hint="eastAsia"/>
          <w:szCs w:val="30"/>
        </w:rPr>
        <w:t>地质</w:t>
      </w:r>
      <w:r>
        <w:rPr>
          <w:szCs w:val="30"/>
        </w:rPr>
        <w:t>环境整治率、土地复垦率</w:t>
      </w:r>
      <w:r>
        <w:rPr>
          <w:rFonts w:hint="eastAsia"/>
          <w:szCs w:val="30"/>
        </w:rPr>
        <w:t>稳步提高</w:t>
      </w:r>
      <w:r>
        <w:rPr>
          <w:szCs w:val="30"/>
        </w:rPr>
        <w:t>，历史遗留问题</w:t>
      </w:r>
      <w:r>
        <w:rPr>
          <w:rFonts w:hint="eastAsia"/>
          <w:szCs w:val="30"/>
        </w:rPr>
        <w:t>基本</w:t>
      </w:r>
      <w:r>
        <w:rPr>
          <w:szCs w:val="30"/>
        </w:rPr>
        <w:t>得到解决，矿产资源开发与环境保护高度协调。</w:t>
      </w:r>
    </w:p>
    <w:p>
      <w:pPr>
        <w:spacing w:line="360" w:lineRule="auto"/>
        <w:ind w:firstLine="600"/>
        <w:rPr>
          <w:rFonts w:hAnsi="仿宋"/>
          <w:szCs w:val="30"/>
        </w:rPr>
      </w:pPr>
      <w:r>
        <w:rPr>
          <w:rFonts w:hAnsi="仿宋"/>
          <w:szCs w:val="30"/>
        </w:rPr>
        <w:t>矿产资源调查评价、勘查、开发、保护的运行机制更加完善。矿业管理的水平进一步提高，管理方式更加完善，信息系统逐步建立，矿业权市场投资环境进一步改善，矿业经济健康发展。</w:t>
      </w:r>
      <w:bookmarkStart w:id="45" w:name="_Toc292899688"/>
      <w:bookmarkStart w:id="46" w:name="_Toc279417988"/>
      <w:bookmarkStart w:id="47" w:name="_Toc497899215"/>
      <w:bookmarkStart w:id="48" w:name="_Toc431392155"/>
      <w:bookmarkStart w:id="49" w:name="_Toc495763568"/>
      <w:bookmarkStart w:id="50" w:name="_Toc453847205"/>
      <w:bookmarkStart w:id="51" w:name="_Toc497900007"/>
    </w:p>
    <w:p>
      <w:pPr>
        <w:widowControl/>
        <w:spacing w:line="240" w:lineRule="auto"/>
        <w:ind w:firstLine="0" w:firstLineChars="0"/>
        <w:rPr>
          <w:rFonts w:hAnsi="仿宋"/>
          <w:szCs w:val="30"/>
        </w:rPr>
      </w:pPr>
      <w:r>
        <w:rPr>
          <w:rFonts w:hAnsi="仿宋"/>
          <w:szCs w:val="30"/>
        </w:rPr>
        <w:br w:type="page"/>
      </w:r>
    </w:p>
    <w:p>
      <w:pPr>
        <w:pStyle w:val="2"/>
      </w:pPr>
      <w:bookmarkStart w:id="52" w:name="_Toc502155837"/>
      <w:r>
        <w:t>第三章  矿产</w:t>
      </w:r>
      <w:bookmarkEnd w:id="45"/>
      <w:bookmarkEnd w:id="46"/>
      <w:r>
        <w:t>开发与资源产业布局</w:t>
      </w:r>
      <w:bookmarkEnd w:id="47"/>
      <w:bookmarkEnd w:id="48"/>
      <w:bookmarkEnd w:id="49"/>
      <w:bookmarkEnd w:id="50"/>
      <w:bookmarkEnd w:id="51"/>
      <w:bookmarkEnd w:id="52"/>
    </w:p>
    <w:p>
      <w:pPr>
        <w:pStyle w:val="3"/>
        <w:spacing w:before="156"/>
        <w:ind w:firstLine="602"/>
      </w:pPr>
      <w:bookmarkStart w:id="53" w:name="_Toc431392156"/>
      <w:bookmarkStart w:id="54" w:name="_Toc497900008"/>
      <w:bookmarkStart w:id="55" w:name="_Toc453847206"/>
      <w:bookmarkStart w:id="56" w:name="_Toc495763569"/>
      <w:bookmarkStart w:id="57" w:name="_Toc497899216"/>
      <w:bookmarkStart w:id="58" w:name="_Toc422996067"/>
      <w:bookmarkStart w:id="59" w:name="_Toc279417989"/>
      <w:bookmarkStart w:id="60" w:name="_Toc292899689"/>
      <w:bookmarkStart w:id="61" w:name="_Toc502155838"/>
      <w:r>
        <w:rPr>
          <w:rFonts w:hint="eastAsia"/>
        </w:rPr>
        <w:t>一</w:t>
      </w:r>
      <w:bookmarkEnd w:id="53"/>
      <w:bookmarkEnd w:id="54"/>
      <w:bookmarkEnd w:id="55"/>
      <w:bookmarkEnd w:id="56"/>
      <w:bookmarkEnd w:id="57"/>
      <w:bookmarkEnd w:id="58"/>
      <w:r>
        <w:rPr>
          <w:rFonts w:hint="eastAsia"/>
        </w:rPr>
        <w:t>、</w:t>
      </w:r>
      <w:bookmarkEnd w:id="59"/>
      <w:bookmarkEnd w:id="60"/>
      <w:r>
        <w:rPr>
          <w:rFonts w:hint="eastAsia" w:ascii="仿宋" w:hAnsi="仿宋"/>
          <w:szCs w:val="30"/>
        </w:rPr>
        <w:t>矿产资源</w:t>
      </w:r>
      <w:r>
        <w:rPr>
          <w:rFonts w:ascii="仿宋" w:hAnsi="仿宋"/>
          <w:szCs w:val="30"/>
        </w:rPr>
        <w:t>勘查</w:t>
      </w:r>
      <w:r>
        <w:rPr>
          <w:rFonts w:hint="eastAsia" w:ascii="仿宋" w:hAnsi="仿宋"/>
          <w:szCs w:val="30"/>
        </w:rPr>
        <w:t>开发调控</w:t>
      </w:r>
      <w:r>
        <w:rPr>
          <w:rFonts w:ascii="仿宋" w:hAnsi="仿宋"/>
          <w:szCs w:val="30"/>
        </w:rPr>
        <w:t>方向</w:t>
      </w:r>
      <w:bookmarkEnd w:id="61"/>
    </w:p>
    <w:p>
      <w:pPr>
        <w:spacing w:line="360" w:lineRule="auto"/>
        <w:ind w:firstLine="600"/>
        <w:rPr>
          <w:rFonts w:hAnsi="仿宋"/>
          <w:szCs w:val="30"/>
        </w:rPr>
      </w:pPr>
      <w:r>
        <w:rPr>
          <w:rFonts w:hint="eastAsia" w:hAnsi="仿宋"/>
          <w:szCs w:val="30"/>
        </w:rPr>
        <w:t>（一）矿产资源勘查开发</w:t>
      </w:r>
      <w:r>
        <w:rPr>
          <w:rFonts w:hAnsi="仿宋"/>
          <w:szCs w:val="30"/>
        </w:rPr>
        <w:t>矿种</w:t>
      </w:r>
      <w:r>
        <w:rPr>
          <w:rFonts w:hint="eastAsia" w:hAnsi="仿宋"/>
          <w:szCs w:val="30"/>
        </w:rPr>
        <w:t>调控方向</w:t>
      </w:r>
    </w:p>
    <w:p>
      <w:pPr>
        <w:spacing w:line="360" w:lineRule="auto"/>
        <w:ind w:firstLine="600"/>
        <w:rPr>
          <w:b/>
          <w:szCs w:val="30"/>
        </w:rPr>
      </w:pPr>
      <w:r>
        <w:rPr>
          <w:rFonts w:hAnsi="仿宋"/>
          <w:szCs w:val="30"/>
        </w:rPr>
        <w:t>根据省</w:t>
      </w:r>
      <w:r>
        <w:rPr>
          <w:rFonts w:hint="eastAsia" w:hAnsi="仿宋"/>
          <w:szCs w:val="30"/>
        </w:rPr>
        <w:t>、市</w:t>
      </w:r>
      <w:r>
        <w:rPr>
          <w:rFonts w:hAnsi="仿宋"/>
          <w:szCs w:val="30"/>
        </w:rPr>
        <w:t>矿产</w:t>
      </w:r>
      <w:r>
        <w:rPr>
          <w:rFonts w:hint="eastAsia" w:hAnsi="仿宋"/>
          <w:szCs w:val="30"/>
        </w:rPr>
        <w:t>资源</w:t>
      </w:r>
      <w:r>
        <w:rPr>
          <w:rFonts w:hAnsi="仿宋"/>
          <w:szCs w:val="30"/>
        </w:rPr>
        <w:t>规划，结合</w:t>
      </w:r>
      <w:r>
        <w:rPr>
          <w:rFonts w:hint="eastAsia" w:hAnsi="仿宋"/>
          <w:szCs w:val="30"/>
        </w:rPr>
        <w:t>镇坪</w:t>
      </w:r>
      <w:r>
        <w:rPr>
          <w:rFonts w:hAnsi="仿宋"/>
          <w:szCs w:val="30"/>
        </w:rPr>
        <w:t>县矿产资源分布情况和勘查现状，确定</w:t>
      </w:r>
      <w:r>
        <w:rPr>
          <w:rFonts w:hint="eastAsia" w:hAnsi="仿宋"/>
          <w:szCs w:val="30"/>
        </w:rPr>
        <w:t>镇坪</w:t>
      </w:r>
      <w:r>
        <w:rPr>
          <w:rFonts w:hAnsi="仿宋"/>
          <w:szCs w:val="30"/>
        </w:rPr>
        <w:t>县矿产资源勘查方向。</w:t>
      </w:r>
    </w:p>
    <w:p>
      <w:pPr>
        <w:spacing w:line="360" w:lineRule="auto"/>
        <w:ind w:firstLine="600"/>
        <w:rPr>
          <w:szCs w:val="30"/>
        </w:rPr>
      </w:pPr>
      <w:r>
        <w:rPr>
          <w:szCs w:val="30"/>
        </w:rPr>
        <w:t>重点勘查铜、铅、锌、铁、</w:t>
      </w:r>
      <w:r>
        <w:rPr>
          <w:rFonts w:hint="eastAsia"/>
          <w:szCs w:val="30"/>
        </w:rPr>
        <w:t>铌、钽、金红石、</w:t>
      </w:r>
      <w:r>
        <w:rPr>
          <w:szCs w:val="30"/>
        </w:rPr>
        <w:t>金、重</w:t>
      </w:r>
      <w:r>
        <w:rPr>
          <w:rFonts w:hint="eastAsia"/>
          <w:szCs w:val="30"/>
        </w:rPr>
        <w:t>晶</w:t>
      </w:r>
      <w:r>
        <w:rPr>
          <w:szCs w:val="30"/>
        </w:rPr>
        <w:t>石</w:t>
      </w:r>
      <w:r>
        <w:rPr>
          <w:rFonts w:hint="eastAsia"/>
          <w:szCs w:val="30"/>
        </w:rPr>
        <w:t>、</w:t>
      </w:r>
      <w:r>
        <w:rPr>
          <w:szCs w:val="30"/>
        </w:rPr>
        <w:t>富硒矿泉水等矿</w:t>
      </w:r>
      <w:r>
        <w:rPr>
          <w:rFonts w:hint="eastAsia"/>
          <w:szCs w:val="30"/>
        </w:rPr>
        <w:t>产</w:t>
      </w:r>
      <w:r>
        <w:rPr>
          <w:szCs w:val="30"/>
        </w:rPr>
        <w:t>，</w:t>
      </w:r>
      <w:r>
        <w:rPr>
          <w:rFonts w:hint="eastAsia" w:ascii="仿宋" w:hAnsi="仿宋"/>
          <w:kern w:val="1"/>
          <w:szCs w:val="30"/>
        </w:rPr>
        <w:t>以上矿种可优先配置探矿权，鼓励社会多元资金投资勘查，</w:t>
      </w:r>
      <w:r>
        <w:rPr>
          <w:rFonts w:hint="eastAsia"/>
          <w:szCs w:val="30"/>
        </w:rPr>
        <w:t>实现地质找矿重大突破；</w:t>
      </w:r>
      <w:r>
        <w:rPr>
          <w:szCs w:val="30"/>
        </w:rPr>
        <w:t>限制石煤</w:t>
      </w:r>
      <w:r>
        <w:rPr>
          <w:rFonts w:hint="eastAsia"/>
          <w:szCs w:val="30"/>
        </w:rPr>
        <w:t>、</w:t>
      </w:r>
      <w:r>
        <w:rPr>
          <w:szCs w:val="30"/>
        </w:rPr>
        <w:t>钒矿勘查</w:t>
      </w:r>
      <w:r>
        <w:rPr>
          <w:rFonts w:hint="eastAsia"/>
          <w:szCs w:val="30"/>
        </w:rPr>
        <w:t>；禁止勘查矿种（蓝石棉）、可耕地的砖瓦用粘土。</w:t>
      </w:r>
      <w:r>
        <w:rPr>
          <w:rFonts w:hint="eastAsia" w:ascii="仿宋" w:hAnsi="仿宋" w:cs="仿宋"/>
        </w:rPr>
        <w:t>限制勘查的矿种应严格控制探矿权投放。</w:t>
      </w:r>
    </w:p>
    <w:p>
      <w:pPr>
        <w:spacing w:line="360" w:lineRule="auto"/>
        <w:ind w:firstLine="600"/>
        <w:rPr>
          <w:rFonts w:hAnsi="仿宋"/>
          <w:szCs w:val="30"/>
        </w:rPr>
      </w:pPr>
      <w:r>
        <w:rPr>
          <w:rFonts w:hint="eastAsia"/>
          <w:szCs w:val="30"/>
        </w:rPr>
        <w:t>鼓励开采岩金</w:t>
      </w:r>
      <w:r>
        <w:rPr>
          <w:szCs w:val="30"/>
        </w:rPr>
        <w:t>、重晶石、</w:t>
      </w:r>
      <w:r>
        <w:rPr>
          <w:rFonts w:hint="eastAsia"/>
          <w:szCs w:val="30"/>
        </w:rPr>
        <w:t>铜、富硒矿泉水等矿产，在符合开采准入条件下，可考虑优先设置采矿权；</w:t>
      </w:r>
      <w:r>
        <w:rPr>
          <w:rFonts w:hint="eastAsia" w:ascii="仿宋" w:hAnsi="仿宋"/>
          <w:kern w:val="1"/>
          <w:szCs w:val="30"/>
        </w:rPr>
        <w:t>适度控制开采铁、铅、锌、水泥用灰岩；限制开采石煤、钒矿、硫铁矿、饰面用板岩等矿产。</w:t>
      </w:r>
      <w:r>
        <w:rPr>
          <w:rFonts w:hAnsi="仿宋"/>
          <w:szCs w:val="30"/>
        </w:rPr>
        <w:t>合理开采适应地区经济发展需要的建材类非金属矿产。</w:t>
      </w:r>
      <w:r>
        <w:rPr>
          <w:rFonts w:hint="eastAsia" w:ascii="仿宋" w:hAnsi="仿宋" w:cs="仿宋"/>
        </w:rPr>
        <w:t>限制开采的矿产应严格控制采矿权投放。禁止开采蓝石棉及基本农田保护区内的砖瓦用粘土。</w:t>
      </w:r>
    </w:p>
    <w:p>
      <w:pPr>
        <w:spacing w:line="600" w:lineRule="exact"/>
        <w:ind w:firstLine="600"/>
        <w:rPr>
          <w:rFonts w:ascii="仿宋" w:hAnsi="仿宋"/>
          <w:kern w:val="1"/>
          <w:szCs w:val="30"/>
        </w:rPr>
      </w:pPr>
      <w:r>
        <w:rPr>
          <w:rFonts w:hint="eastAsia" w:ascii="仿宋" w:hAnsi="仿宋"/>
          <w:kern w:val="1"/>
          <w:szCs w:val="30"/>
        </w:rPr>
        <w:t>（二）矿产资源勘查区域调控</w:t>
      </w:r>
      <w:r>
        <w:rPr>
          <w:rFonts w:ascii="仿宋" w:hAnsi="仿宋"/>
          <w:kern w:val="1"/>
          <w:szCs w:val="30"/>
        </w:rPr>
        <w:t>方向</w:t>
      </w:r>
    </w:p>
    <w:p>
      <w:pPr>
        <w:spacing w:line="600" w:lineRule="exact"/>
        <w:ind w:firstLine="600"/>
        <w:rPr>
          <w:rFonts w:ascii="仿宋" w:hAnsi="仿宋"/>
          <w:kern w:val="1"/>
          <w:szCs w:val="30"/>
        </w:rPr>
      </w:pPr>
      <w:r>
        <w:rPr>
          <w:rFonts w:hint="eastAsia" w:ascii="仿宋" w:hAnsi="仿宋"/>
          <w:kern w:val="1"/>
          <w:szCs w:val="30"/>
        </w:rPr>
        <w:t>1.</w:t>
      </w:r>
      <w:r>
        <w:rPr>
          <w:rFonts w:ascii="仿宋" w:hAnsi="仿宋"/>
          <w:kern w:val="1"/>
          <w:szCs w:val="30"/>
        </w:rPr>
        <w:t>限制勘查区</w:t>
      </w:r>
    </w:p>
    <w:p>
      <w:pPr>
        <w:spacing w:line="600" w:lineRule="exact"/>
        <w:ind w:firstLine="600"/>
        <w:rPr>
          <w:rFonts w:ascii="仿宋" w:hAnsi="仿宋"/>
          <w:kern w:val="1"/>
          <w:szCs w:val="30"/>
        </w:rPr>
      </w:pPr>
      <w:r>
        <w:rPr>
          <w:rFonts w:hint="eastAsia" w:ascii="仿宋" w:hAnsi="仿宋"/>
          <w:kern w:val="1"/>
          <w:szCs w:val="30"/>
        </w:rPr>
        <w:t>根据有关法律、法规，将</w:t>
      </w:r>
      <w:r>
        <w:rPr>
          <w:rFonts w:hint="eastAsia" w:ascii="仿宋" w:hAnsi="仿宋"/>
          <w:szCs w:val="30"/>
        </w:rPr>
        <w:t>生态环境较为脆弱的地区，饮用水源地的二级保护区和准保护区，</w:t>
      </w:r>
      <w:r>
        <w:rPr>
          <w:rFonts w:hint="eastAsia" w:ascii="仿宋" w:hAnsi="仿宋"/>
          <w:kern w:val="1"/>
          <w:szCs w:val="30"/>
        </w:rPr>
        <w:t>地质条件复杂、人口集中、在降水和人类工程活动因素诱导下可能发生突发性滑坡、泥石流、崩塌灾害地区划分为限制勘查区。</w:t>
      </w:r>
    </w:p>
    <w:p>
      <w:pPr>
        <w:spacing w:line="600" w:lineRule="exact"/>
        <w:ind w:firstLine="600"/>
        <w:rPr>
          <w:rFonts w:ascii="仿宋" w:hAnsi="仿宋"/>
          <w:szCs w:val="30"/>
        </w:rPr>
      </w:pPr>
      <w:r>
        <w:rPr>
          <w:rFonts w:hAnsi="仿宋"/>
          <w:szCs w:val="30"/>
        </w:rPr>
        <w:t>限制勘查的矿种严格控制探矿权，提高勘查准入条件</w:t>
      </w:r>
      <w:r>
        <w:rPr>
          <w:rFonts w:hint="eastAsia" w:hAnsi="仿宋"/>
          <w:szCs w:val="30"/>
        </w:rPr>
        <w:t>，</w:t>
      </w:r>
      <w:r>
        <w:rPr>
          <w:rFonts w:hAnsi="仿宋"/>
          <w:szCs w:val="30"/>
        </w:rPr>
        <w:t>对近期难利用的矿产由政府组织相关企业、科研单位进行选矿技术研究，在选矿技术取得突破后，按照整体产业布局进行对口专项勘查。</w:t>
      </w:r>
    </w:p>
    <w:p>
      <w:pPr>
        <w:spacing w:line="600" w:lineRule="exact"/>
        <w:ind w:firstLine="600"/>
        <w:rPr>
          <w:rFonts w:ascii="仿宋" w:hAnsi="仿宋"/>
          <w:kern w:val="1"/>
          <w:szCs w:val="30"/>
        </w:rPr>
      </w:pPr>
      <w:r>
        <w:rPr>
          <w:rFonts w:hint="eastAsia" w:ascii="仿宋" w:hAnsi="仿宋"/>
          <w:szCs w:val="30"/>
        </w:rPr>
        <w:t>限制勘查区内，原则上只安排财政出资进行的重要矿产勘查并进行矿产资源储备的勘查项目，已设探矿权在勘查工作施工中，应采取必要措施，确保区内主体保护功能的安全。</w:t>
      </w:r>
    </w:p>
    <w:p>
      <w:pPr>
        <w:spacing w:line="600" w:lineRule="exact"/>
        <w:ind w:firstLine="600"/>
        <w:rPr>
          <w:rFonts w:ascii="仿宋" w:hAnsi="仿宋"/>
          <w:kern w:val="1"/>
          <w:szCs w:val="30"/>
        </w:rPr>
      </w:pPr>
      <w:r>
        <w:rPr>
          <w:rFonts w:hint="eastAsia" w:ascii="仿宋" w:hAnsi="仿宋"/>
          <w:szCs w:val="30"/>
        </w:rPr>
        <w:t>2.禁止勘查区</w:t>
      </w:r>
    </w:p>
    <w:p>
      <w:pPr>
        <w:spacing w:line="600" w:lineRule="exact"/>
        <w:ind w:firstLine="600"/>
        <w:rPr>
          <w:rFonts w:ascii="仿宋" w:hAnsi="仿宋"/>
          <w:kern w:val="1"/>
          <w:szCs w:val="30"/>
        </w:rPr>
      </w:pPr>
      <w:r>
        <w:rPr>
          <w:rFonts w:hint="eastAsia" w:ascii="仿宋" w:hAnsi="仿宋"/>
          <w:szCs w:val="30"/>
        </w:rPr>
        <w:t>根据有关法律、法规，</w:t>
      </w:r>
      <w:r>
        <w:rPr>
          <w:rFonts w:hint="eastAsia" w:ascii="仿宋" w:hAnsi="仿宋"/>
          <w:kern w:val="1"/>
          <w:szCs w:val="30"/>
        </w:rPr>
        <w:t>将自然保护区、森林公园、饮用水源地一级保护区划定为禁止勘查区</w:t>
      </w:r>
      <w:r>
        <w:rPr>
          <w:rFonts w:hint="eastAsia" w:ascii="仿宋" w:hAnsi="仿宋"/>
          <w:szCs w:val="30"/>
        </w:rPr>
        <w:t>。</w:t>
      </w:r>
    </w:p>
    <w:p>
      <w:pPr>
        <w:spacing w:line="600" w:lineRule="exact"/>
        <w:ind w:firstLine="600"/>
        <w:rPr>
          <w:rFonts w:ascii="仿宋" w:hAnsi="仿宋"/>
          <w:kern w:val="1"/>
          <w:szCs w:val="30"/>
        </w:rPr>
      </w:pPr>
      <w:r>
        <w:rPr>
          <w:rFonts w:hint="eastAsia" w:ascii="仿宋" w:hAnsi="仿宋"/>
          <w:szCs w:val="30"/>
        </w:rPr>
        <w:t>禁止勘查区将根据生态保护红线划定成果适时调整。</w:t>
      </w:r>
    </w:p>
    <w:p>
      <w:pPr>
        <w:spacing w:line="600" w:lineRule="exact"/>
        <w:ind w:firstLine="600"/>
        <w:rPr>
          <w:rFonts w:ascii="仿宋" w:hAnsi="仿宋"/>
          <w:szCs w:val="30"/>
        </w:rPr>
      </w:pPr>
      <w:r>
        <w:rPr>
          <w:rFonts w:hint="eastAsia" w:ascii="仿宋" w:hAnsi="仿宋"/>
          <w:szCs w:val="30"/>
        </w:rPr>
        <w:t>禁止勘查区内严禁社会资金进行商业性勘查，不得</w:t>
      </w:r>
      <w:r>
        <w:rPr>
          <w:rFonts w:ascii="仿宋" w:hAnsi="仿宋"/>
          <w:szCs w:val="30"/>
        </w:rPr>
        <w:t>进行与保护、科学研究无关的活动，</w:t>
      </w:r>
      <w:r>
        <w:rPr>
          <w:rFonts w:hint="eastAsia" w:ascii="仿宋" w:hAnsi="仿宋"/>
          <w:szCs w:val="30"/>
        </w:rPr>
        <w:t>除征得相关管理部门同意进行矿泉水的勘查外，原则上只安排财政出资的公益性地质工作。禁止勘查区内已设探矿权应当在调查核实的基础上，逐步、有序的予以退出。</w:t>
      </w:r>
    </w:p>
    <w:p>
      <w:pPr>
        <w:spacing w:line="360" w:lineRule="auto"/>
        <w:ind w:firstLine="560"/>
        <w:rPr>
          <w:sz w:val="28"/>
        </w:rPr>
      </w:pPr>
      <w:r>
        <w:rPr>
          <w:rFonts w:hint="eastAsia"/>
          <w:sz w:val="28"/>
        </w:rPr>
        <w:t>（二）</w:t>
      </w:r>
      <w:r>
        <w:rPr>
          <w:rFonts w:hint="eastAsia"/>
          <w:bCs/>
          <w:sz w:val="28"/>
        </w:rPr>
        <w:t>矿产资源</w:t>
      </w:r>
      <w:r>
        <w:rPr>
          <w:rFonts w:hAnsi="仿宋"/>
          <w:sz w:val="28"/>
        </w:rPr>
        <w:t>开采规划分区</w:t>
      </w:r>
      <w:r>
        <w:rPr>
          <w:rFonts w:hAnsi="仿宋"/>
          <w:bCs/>
          <w:kern w:val="1"/>
          <w:sz w:val="28"/>
          <w:szCs w:val="28"/>
        </w:rPr>
        <w:t>及管理措施</w:t>
      </w:r>
    </w:p>
    <w:p>
      <w:pPr>
        <w:spacing w:line="360" w:lineRule="auto"/>
        <w:ind w:firstLine="600"/>
        <w:rPr>
          <w:rFonts w:ascii="仿宋" w:hAnsi="仿宋"/>
          <w:szCs w:val="30"/>
        </w:rPr>
      </w:pPr>
      <w:r>
        <w:rPr>
          <w:rFonts w:hint="eastAsia" w:ascii="仿宋" w:hAnsi="仿宋"/>
          <w:szCs w:val="30"/>
        </w:rPr>
        <w:t>为在空间上统筹矿产资源开发利用活动，发挥规划空间管制作用，将全县矿产资源开发利用分为限制开采区和禁止开采区。</w:t>
      </w:r>
    </w:p>
    <w:p>
      <w:pPr>
        <w:spacing w:line="360" w:lineRule="auto"/>
        <w:ind w:firstLine="600"/>
        <w:rPr>
          <w:rFonts w:ascii="仿宋" w:hAnsi="仿宋"/>
          <w:szCs w:val="30"/>
        </w:rPr>
      </w:pPr>
      <w:r>
        <w:rPr>
          <w:rFonts w:hint="eastAsia" w:ascii="仿宋" w:hAnsi="仿宋"/>
          <w:szCs w:val="30"/>
        </w:rPr>
        <w:t>1.限制开采区</w:t>
      </w:r>
    </w:p>
    <w:p>
      <w:pPr>
        <w:spacing w:line="360" w:lineRule="auto"/>
        <w:ind w:firstLine="600"/>
        <w:rPr>
          <w:rFonts w:ascii="仿宋" w:hAnsi="仿宋"/>
          <w:szCs w:val="30"/>
        </w:rPr>
      </w:pPr>
      <w:r>
        <w:rPr>
          <w:rFonts w:ascii="仿宋" w:hAnsi="仿宋"/>
          <w:szCs w:val="30"/>
        </w:rPr>
        <w:t>根据有关法律、法规，</w:t>
      </w:r>
      <w:r>
        <w:rPr>
          <w:rFonts w:ascii="仿宋" w:hAnsi="仿宋"/>
          <w:kern w:val="1"/>
          <w:szCs w:val="30"/>
        </w:rPr>
        <w:t>以下区域划为限制开采区:饮用水源地二级保护区和准保护区、城市规划区、点状开发的城镇；矿产资源开发利用过程中可能对生态环境有较大影响的地区；目前开采技术达不到要求，易造成资源浪费的地区。</w:t>
      </w:r>
    </w:p>
    <w:p>
      <w:pPr>
        <w:ind w:firstLine="600"/>
        <w:rPr>
          <w:rFonts w:ascii="仿宋" w:hAnsi="仿宋"/>
          <w:kern w:val="1"/>
          <w:szCs w:val="30"/>
        </w:rPr>
      </w:pPr>
      <w:r>
        <w:rPr>
          <w:rFonts w:hint="eastAsia" w:ascii="仿宋" w:hAnsi="仿宋"/>
          <w:kern w:val="1"/>
          <w:szCs w:val="30"/>
        </w:rPr>
        <w:t>限制开采区严格控制采矿权的设置，新设采矿权应进行严格的规划论证，开展环评工作并制定有效的保护措施，确保有关功能区安全和相关资源安全。限制开采区内已设采矿权在开发利用活动中应确保有关功能区和相关资源的安全，对存在不安全因素的矿山要限期整改，对到期仍达不到要求的，依法注销其采矿许可证。</w:t>
      </w:r>
    </w:p>
    <w:p>
      <w:pPr>
        <w:ind w:firstLine="600"/>
        <w:rPr>
          <w:rFonts w:ascii="仿宋" w:hAnsi="仿宋"/>
          <w:kern w:val="1"/>
          <w:szCs w:val="30"/>
        </w:rPr>
      </w:pPr>
      <w:r>
        <w:rPr>
          <w:rFonts w:hint="eastAsia" w:ascii="仿宋" w:hAnsi="仿宋"/>
          <w:szCs w:val="30"/>
        </w:rPr>
        <w:t>2.</w:t>
      </w:r>
      <w:r>
        <w:rPr>
          <w:rFonts w:ascii="仿宋" w:hAnsi="仿宋"/>
          <w:szCs w:val="30"/>
        </w:rPr>
        <w:t>禁止开采区</w:t>
      </w:r>
    </w:p>
    <w:p>
      <w:pPr>
        <w:ind w:firstLine="600"/>
        <w:rPr>
          <w:rFonts w:ascii="仿宋" w:hAnsi="仿宋"/>
          <w:kern w:val="1"/>
          <w:szCs w:val="30"/>
        </w:rPr>
      </w:pPr>
      <w:r>
        <w:rPr>
          <w:rFonts w:ascii="仿宋" w:hAnsi="仿宋"/>
          <w:szCs w:val="30"/>
        </w:rPr>
        <w:t>根据有关法律、法规、规划要求及</w:t>
      </w:r>
      <w:r>
        <w:rPr>
          <w:rFonts w:hint="eastAsia" w:ascii="仿宋" w:hAnsi="仿宋"/>
          <w:szCs w:val="30"/>
        </w:rPr>
        <w:t>镇坪</w:t>
      </w:r>
      <w:r>
        <w:rPr>
          <w:rFonts w:ascii="仿宋" w:hAnsi="仿宋"/>
          <w:szCs w:val="30"/>
        </w:rPr>
        <w:t>县实际，将以下区域设为禁止开采区：</w:t>
      </w:r>
      <w:r>
        <w:rPr>
          <w:rFonts w:ascii="仿宋" w:hAnsi="仿宋"/>
          <w:kern w:val="1"/>
          <w:szCs w:val="30"/>
        </w:rPr>
        <w:t>自然保护区、森林公园、风景名胜区、重要湿地、</w:t>
      </w:r>
      <w:r>
        <w:rPr>
          <w:rFonts w:hint="eastAsia" w:ascii="仿宋" w:hAnsi="仿宋"/>
          <w:szCs w:val="30"/>
        </w:rPr>
        <w:t>巴山地区</w:t>
      </w:r>
      <w:r>
        <w:rPr>
          <w:rFonts w:ascii="仿宋" w:hAnsi="仿宋"/>
          <w:szCs w:val="30"/>
        </w:rPr>
        <w:t>的中高山针叶林灌丛草甸生物多样性生态功能区、饮用水源地保护区的一级保护区</w:t>
      </w:r>
      <w:r>
        <w:rPr>
          <w:rFonts w:hint="eastAsia" w:ascii="仿宋" w:hAnsi="仿宋"/>
          <w:szCs w:val="30"/>
        </w:rPr>
        <w:t>以及</w:t>
      </w:r>
      <w:r>
        <w:rPr>
          <w:rFonts w:ascii="仿宋" w:hAnsi="仿宋"/>
          <w:szCs w:val="30"/>
        </w:rPr>
        <w:t>有关法律法规规定的不得开采矿产资源的地区。现有经济技术</w:t>
      </w:r>
      <w:r>
        <w:rPr>
          <w:rFonts w:hint="eastAsia" w:ascii="仿宋" w:hAnsi="仿宋"/>
          <w:szCs w:val="30"/>
        </w:rPr>
        <w:t>手段</w:t>
      </w:r>
      <w:r>
        <w:rPr>
          <w:rFonts w:ascii="仿宋" w:hAnsi="仿宋"/>
          <w:szCs w:val="30"/>
        </w:rPr>
        <w:t>条件下，达不到资源合理利用、整体开发等要求的矿产地，开发利用会造成严重资源</w:t>
      </w:r>
      <w:r>
        <w:rPr>
          <w:rFonts w:ascii="仿宋" w:hAnsi="仿宋"/>
          <w:kern w:val="1"/>
          <w:szCs w:val="30"/>
        </w:rPr>
        <w:t>浪费或破坏的区域。</w:t>
      </w:r>
    </w:p>
    <w:p>
      <w:pPr>
        <w:ind w:firstLine="600"/>
        <w:rPr>
          <w:rFonts w:ascii="仿宋" w:hAnsi="仿宋"/>
          <w:kern w:val="1"/>
          <w:szCs w:val="30"/>
        </w:rPr>
      </w:pPr>
      <w:r>
        <w:rPr>
          <w:rFonts w:ascii="仿宋" w:hAnsi="仿宋"/>
          <w:kern w:val="1"/>
          <w:szCs w:val="30"/>
        </w:rPr>
        <w:t>禁止开采区将根据生态保护红线划定成果适时调整。</w:t>
      </w:r>
    </w:p>
    <w:p>
      <w:pPr>
        <w:ind w:firstLine="600"/>
        <w:rPr>
          <w:rFonts w:ascii="仿宋" w:hAnsi="仿宋"/>
          <w:kern w:val="1"/>
          <w:szCs w:val="30"/>
        </w:rPr>
      </w:pPr>
      <w:r>
        <w:rPr>
          <w:rFonts w:ascii="仿宋" w:hAnsi="仿宋"/>
          <w:kern w:val="1"/>
          <w:szCs w:val="30"/>
        </w:rPr>
        <w:t>禁止开采区内原则上不得新设立采矿权。禁止开采区内已设采矿权应在调查核实的基础上，逐步、有序地退出禁止开采区。对于退出或调整出的原采矿权与禁采区重叠区域应适时开展矿山地质环境治理恢复和土地复垦工作。</w:t>
      </w:r>
    </w:p>
    <w:p>
      <w:pPr>
        <w:spacing w:line="600" w:lineRule="exact"/>
        <w:ind w:firstLine="600"/>
        <w:rPr>
          <w:rFonts w:ascii="仿宋" w:hAnsi="仿宋"/>
          <w:szCs w:val="30"/>
        </w:rPr>
      </w:pPr>
      <w:r>
        <w:rPr>
          <w:rFonts w:ascii="仿宋" w:hAnsi="仿宋"/>
          <w:kern w:val="1"/>
          <w:szCs w:val="30"/>
        </w:rPr>
        <w:t>在不影响禁止区主体功能，并征得相关管理部门同意的情况下，可以进行</w:t>
      </w:r>
      <w:r>
        <w:rPr>
          <w:rFonts w:hint="eastAsia" w:ascii="仿宋" w:hAnsi="仿宋"/>
          <w:kern w:val="1"/>
          <w:szCs w:val="30"/>
        </w:rPr>
        <w:t>富硒</w:t>
      </w:r>
      <w:r>
        <w:rPr>
          <w:rFonts w:ascii="仿宋" w:hAnsi="仿宋"/>
          <w:kern w:val="1"/>
          <w:szCs w:val="30"/>
        </w:rPr>
        <w:t>矿泉水等矿产的开发利用。未经相关管理部门同意，不得在</w:t>
      </w:r>
      <w:r>
        <w:rPr>
          <w:rFonts w:hint="eastAsia" w:ascii="仿宋" w:hAnsi="仿宋"/>
          <w:kern w:val="1"/>
          <w:szCs w:val="30"/>
        </w:rPr>
        <w:t>省级公路、</w:t>
      </w:r>
      <w:r>
        <w:rPr>
          <w:rFonts w:ascii="仿宋" w:hAnsi="仿宋"/>
          <w:kern w:val="1"/>
          <w:szCs w:val="30"/>
        </w:rPr>
        <w:t>重要河流、堤坝两侧</w:t>
      </w:r>
      <w:r>
        <w:rPr>
          <w:rFonts w:hint="eastAsia" w:ascii="仿宋" w:hAnsi="仿宋"/>
          <w:kern w:val="1"/>
          <w:szCs w:val="30"/>
        </w:rPr>
        <w:t>法律法规规定的一定距离内</w:t>
      </w:r>
      <w:r>
        <w:rPr>
          <w:rFonts w:ascii="仿宋" w:hAnsi="仿宋"/>
          <w:kern w:val="1"/>
          <w:szCs w:val="30"/>
        </w:rPr>
        <w:t>开采矿产资源。</w:t>
      </w:r>
    </w:p>
    <w:p>
      <w:pPr>
        <w:pStyle w:val="3"/>
        <w:spacing w:before="156"/>
        <w:ind w:firstLine="602"/>
      </w:pPr>
      <w:bookmarkStart w:id="62" w:name="_Toc431392158"/>
      <w:bookmarkStart w:id="63" w:name="_Toc453847208"/>
      <w:bookmarkStart w:id="64" w:name="_Toc497899217"/>
      <w:bookmarkStart w:id="65" w:name="_Toc495763570"/>
      <w:bookmarkStart w:id="66" w:name="_Toc497900009"/>
      <w:bookmarkStart w:id="67" w:name="_Toc502155839"/>
      <w:r>
        <w:rPr>
          <w:rFonts w:hint="eastAsia"/>
        </w:rPr>
        <w:t>二、</w:t>
      </w:r>
      <w:bookmarkEnd w:id="62"/>
      <w:bookmarkEnd w:id="63"/>
      <w:r>
        <w:rPr>
          <w:rFonts w:hint="eastAsia"/>
        </w:rPr>
        <w:t>矿产资源</w:t>
      </w:r>
      <w:bookmarkEnd w:id="64"/>
      <w:bookmarkEnd w:id="65"/>
      <w:bookmarkEnd w:id="66"/>
      <w:r>
        <w:rPr>
          <w:rFonts w:hint="eastAsia"/>
        </w:rPr>
        <w:t>产业重点发展区域</w:t>
      </w:r>
      <w:bookmarkEnd w:id="67"/>
    </w:p>
    <w:p>
      <w:pPr>
        <w:spacing w:line="360" w:lineRule="auto"/>
        <w:ind w:firstLine="600"/>
        <w:rPr>
          <w:rFonts w:hAnsi="仿宋"/>
          <w:szCs w:val="30"/>
        </w:rPr>
      </w:pPr>
      <w:r>
        <w:rPr>
          <w:rFonts w:hAnsi="仿宋"/>
          <w:szCs w:val="30"/>
        </w:rPr>
        <w:t>按照国家产业政策及</w:t>
      </w:r>
      <w:r>
        <w:rPr>
          <w:rFonts w:hint="eastAsia" w:hAnsi="仿宋"/>
          <w:szCs w:val="30"/>
        </w:rPr>
        <w:t>镇坪</w:t>
      </w:r>
      <w:r>
        <w:rPr>
          <w:rFonts w:hAnsi="仿宋"/>
          <w:szCs w:val="30"/>
        </w:rPr>
        <w:t>县矿产资源分布特征、区位特征和加工业分布情况。以规模化开采为重点，加工企业相配套的矿产资源开发利用布局，集约开采，优化配置矿产资源。</w:t>
      </w:r>
    </w:p>
    <w:p>
      <w:pPr>
        <w:spacing w:line="360" w:lineRule="auto"/>
        <w:ind w:firstLine="600"/>
        <w:rPr>
          <w:rFonts w:ascii="仿宋" w:hAnsi="仿宋"/>
        </w:rPr>
      </w:pPr>
      <w:r>
        <w:rPr>
          <w:rFonts w:hint="eastAsia" w:hAnsi="仿宋"/>
          <w:szCs w:val="30"/>
        </w:rPr>
        <w:t>根据陕西省、安康市矿产资源</w:t>
      </w:r>
      <w:r>
        <w:rPr>
          <w:rFonts w:hAnsi="仿宋"/>
          <w:szCs w:val="30"/>
        </w:rPr>
        <w:t>总体规划</w:t>
      </w:r>
      <w:r>
        <w:rPr>
          <w:rFonts w:hint="eastAsia" w:hAnsi="仿宋"/>
          <w:szCs w:val="30"/>
        </w:rPr>
        <w:t>，</w:t>
      </w:r>
      <w:r>
        <w:rPr>
          <w:rFonts w:hint="eastAsia" w:ascii="仿宋" w:hAnsi="仿宋"/>
        </w:rPr>
        <w:t>和《镇坪县国民经济和社会发展的十三个规划纲要》，规划期内，围绕重点项目开发利用县内的矿产资源。</w:t>
      </w:r>
    </w:p>
    <w:tbl>
      <w:tblPr>
        <w:tblStyle w:val="27"/>
        <w:tblW w:w="85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70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8500" w:type="dxa"/>
            <w:gridSpan w:val="2"/>
            <w:vAlign w:val="center"/>
          </w:tcPr>
          <w:p>
            <w:pPr>
              <w:widowControl/>
              <w:spacing w:line="240" w:lineRule="atLeast"/>
              <w:ind w:firstLine="480" w:firstLineChars="0"/>
              <w:jc w:val="center"/>
              <w:rPr>
                <w:rFonts w:ascii="仿宋" w:hAnsi="仿宋"/>
                <w:b/>
                <w:sz w:val="24"/>
                <w:szCs w:val="24"/>
              </w:rPr>
            </w:pPr>
            <w:bookmarkStart w:id="68" w:name="OLE_LINK4"/>
            <w:r>
              <w:rPr>
                <w:rFonts w:hint="eastAsia" w:ascii="仿宋" w:hAnsi="仿宋" w:cs="黑体"/>
                <w:b/>
                <w:sz w:val="24"/>
                <w:szCs w:val="24"/>
              </w:rPr>
              <w:t>专栏三  矿产资源勘查与开发利用重点项目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1418" w:type="dxa"/>
            <w:vAlign w:val="center"/>
          </w:tcPr>
          <w:p>
            <w:pPr>
              <w:pStyle w:val="43"/>
              <w:ind w:firstLine="210" w:firstLineChars="100"/>
              <w:jc w:val="left"/>
              <w:rPr>
                <w:rFonts w:ascii="宋体" w:hAnsi="宋体" w:cs="宋体"/>
              </w:rPr>
            </w:pPr>
            <w:r>
              <w:rPr>
                <w:rFonts w:hint="eastAsia" w:ascii="宋体" w:hAnsi="宋体" w:cs="宋体"/>
              </w:rPr>
              <w:t>开发利用</w:t>
            </w:r>
          </w:p>
        </w:tc>
        <w:tc>
          <w:tcPr>
            <w:tcW w:w="7082" w:type="dxa"/>
            <w:vAlign w:val="center"/>
          </w:tcPr>
          <w:p>
            <w:pPr>
              <w:pStyle w:val="43"/>
              <w:ind w:firstLine="600"/>
              <w:rPr>
                <w:rFonts w:ascii="宋体" w:hAnsi="宋体" w:cs="宋体"/>
              </w:rPr>
            </w:pPr>
            <w:r>
              <w:rPr>
                <w:rFonts w:hint="eastAsia" w:ascii="宋体" w:hAnsi="宋体" w:cs="宋体"/>
              </w:rPr>
              <w:t>平镇高速</w:t>
            </w:r>
            <w:r>
              <w:rPr>
                <w:rFonts w:ascii="宋体" w:hAnsi="宋体" w:cs="宋体"/>
              </w:rPr>
              <w:t>建筑石料基地建设项目</w:t>
            </w:r>
          </w:p>
        </w:tc>
      </w:tr>
      <w:bookmarkEnd w:id="68"/>
    </w:tbl>
    <w:p>
      <w:pPr>
        <w:pStyle w:val="3"/>
        <w:spacing w:before="156"/>
        <w:ind w:firstLine="198" w:firstLineChars="66"/>
      </w:pPr>
      <w:bookmarkStart w:id="69" w:name="_Toc431392160"/>
      <w:bookmarkStart w:id="70" w:name="_Toc497899219"/>
      <w:bookmarkStart w:id="71" w:name="_Toc422996071"/>
      <w:bookmarkStart w:id="72" w:name="_Toc497900011"/>
      <w:bookmarkStart w:id="73" w:name="_Toc495763572"/>
      <w:bookmarkStart w:id="74" w:name="_Toc502155840"/>
      <w:bookmarkStart w:id="75" w:name="_Toc453847212"/>
      <w:r>
        <w:rPr>
          <w:rFonts w:hint="eastAsia"/>
        </w:rPr>
        <w:t>三、矿业布局优化调整与转型升级</w:t>
      </w:r>
      <w:bookmarkEnd w:id="69"/>
      <w:bookmarkEnd w:id="70"/>
      <w:bookmarkEnd w:id="71"/>
      <w:bookmarkEnd w:id="72"/>
      <w:bookmarkEnd w:id="73"/>
      <w:bookmarkEnd w:id="74"/>
      <w:bookmarkEnd w:id="75"/>
    </w:p>
    <w:p>
      <w:pPr>
        <w:spacing w:line="570" w:lineRule="exact"/>
        <w:ind w:firstLine="548" w:firstLineChars="196"/>
        <w:rPr>
          <w:bCs/>
          <w:kern w:val="1"/>
          <w:sz w:val="28"/>
          <w:szCs w:val="28"/>
        </w:rPr>
      </w:pPr>
      <w:bookmarkStart w:id="76" w:name="_Toc272152967"/>
      <w:bookmarkStart w:id="77" w:name="_Toc246326149"/>
      <w:bookmarkStart w:id="78" w:name="_Toc246326701"/>
      <w:r>
        <w:rPr>
          <w:rFonts w:hAnsi="仿宋"/>
          <w:bCs/>
          <w:kern w:val="1"/>
          <w:sz w:val="28"/>
          <w:szCs w:val="28"/>
        </w:rPr>
        <w:t>（一）开发利用结构调整优化</w:t>
      </w:r>
      <w:bookmarkEnd w:id="76"/>
      <w:bookmarkEnd w:id="77"/>
      <w:bookmarkEnd w:id="78"/>
    </w:p>
    <w:p>
      <w:pPr>
        <w:spacing w:line="570" w:lineRule="exact"/>
        <w:ind w:firstLine="548" w:firstLineChars="196"/>
        <w:rPr>
          <w:bCs/>
          <w:kern w:val="1"/>
          <w:sz w:val="28"/>
          <w:szCs w:val="28"/>
        </w:rPr>
      </w:pPr>
      <w:r>
        <w:rPr>
          <w:sz w:val="28"/>
        </w:rPr>
        <w:t>1.</w:t>
      </w:r>
      <w:r>
        <w:rPr>
          <w:rFonts w:hAnsi="仿宋"/>
          <w:sz w:val="28"/>
        </w:rPr>
        <w:t>矿山规模结构调整优化</w:t>
      </w:r>
    </w:p>
    <w:p>
      <w:pPr>
        <w:spacing w:line="570" w:lineRule="exact"/>
        <w:ind w:firstLine="588" w:firstLineChars="196"/>
        <w:rPr>
          <w:rFonts w:ascii="仿宋" w:hAnsi="仿宋"/>
          <w:color w:val="C0504D" w:themeColor="accent2"/>
          <w:szCs w:val="30"/>
          <w14:textFill>
            <w14:solidFill>
              <w14:schemeClr w14:val="accent2"/>
            </w14:solidFill>
          </w14:textFill>
        </w:rPr>
      </w:pPr>
      <w:r>
        <w:rPr>
          <w:rFonts w:hint="eastAsia" w:ascii="仿宋" w:hAnsi="仿宋"/>
          <w:szCs w:val="30"/>
        </w:rPr>
        <w:t>规划到2020年通过兼并重组使小型非金属矿山总数有所减少，按照区位分布和国家工程建设需要，设置建筑石料矿山不超过7家，逐步形成大、中、小矿协调发展，实现适度集中、布局优化、集约经营的目标。</w:t>
      </w:r>
    </w:p>
    <w:p>
      <w:pPr>
        <w:spacing w:line="570" w:lineRule="exact"/>
        <w:ind w:firstLine="588" w:firstLineChars="196"/>
        <w:rPr>
          <w:rFonts w:ascii="仿宋" w:hAnsi="仿宋"/>
          <w:b/>
          <w:bCs/>
          <w:kern w:val="1"/>
          <w:szCs w:val="30"/>
        </w:rPr>
      </w:pPr>
      <w:r>
        <w:rPr>
          <w:rFonts w:ascii="仿宋" w:hAnsi="仿宋"/>
          <w:szCs w:val="30"/>
        </w:rPr>
        <w:t>一是严格控制新建矿山的准入条件；二是通过企业收购、重组、联合、参股等形式组建新的大中型企业，坚决关闭不具备规定生产条件的矿山企业。</w:t>
      </w:r>
    </w:p>
    <w:p>
      <w:pPr>
        <w:spacing w:line="570" w:lineRule="exact"/>
        <w:ind w:firstLine="588" w:firstLineChars="196"/>
        <w:rPr>
          <w:rFonts w:ascii="仿宋" w:hAnsi="仿宋"/>
          <w:b/>
          <w:bCs/>
          <w:kern w:val="1"/>
          <w:szCs w:val="30"/>
        </w:rPr>
      </w:pPr>
      <w:r>
        <w:rPr>
          <w:rFonts w:ascii="仿宋" w:hAnsi="仿宋"/>
          <w:szCs w:val="30"/>
        </w:rPr>
        <w:t>以“稳定开采能力、提升加工能力”为导向，促进矿业经济的</w:t>
      </w:r>
      <w:r>
        <w:rPr>
          <w:rFonts w:hint="eastAsia" w:ascii="仿宋" w:hAnsi="仿宋"/>
          <w:szCs w:val="30"/>
        </w:rPr>
        <w:t>平稳</w:t>
      </w:r>
      <w:r>
        <w:rPr>
          <w:rFonts w:ascii="仿宋" w:hAnsi="仿宋"/>
          <w:szCs w:val="30"/>
        </w:rPr>
        <w:t>增长。控制矿山数量，提升矿山规模，实现开采集约化。培育、壮大骨干矿山企业，淘汰资源浪费严重、生态环境问题突出，达不到最小开采规模、安全生产条件差、资源临近枯竭、经济效益低下</w:t>
      </w:r>
      <w:r>
        <w:rPr>
          <w:rFonts w:hint="eastAsia" w:ascii="仿宋" w:hAnsi="仿宋"/>
          <w:szCs w:val="30"/>
        </w:rPr>
        <w:t>的</w:t>
      </w:r>
      <w:r>
        <w:rPr>
          <w:rFonts w:ascii="仿宋" w:hAnsi="仿宋"/>
          <w:szCs w:val="30"/>
        </w:rPr>
        <w:t>矿山。</w:t>
      </w:r>
      <w:r>
        <w:rPr>
          <w:rFonts w:hint="eastAsia" w:ascii="仿宋" w:hAnsi="仿宋"/>
          <w:b/>
          <w:bCs/>
          <w:kern w:val="1"/>
          <w:szCs w:val="30"/>
        </w:rPr>
        <w:t xml:space="preserve"> </w:t>
      </w:r>
    </w:p>
    <w:p>
      <w:pPr>
        <w:spacing w:line="570" w:lineRule="exact"/>
        <w:ind w:firstLine="588" w:firstLineChars="196"/>
        <w:rPr>
          <w:rFonts w:ascii="仿宋" w:hAnsi="仿宋"/>
          <w:b/>
          <w:bCs/>
          <w:kern w:val="1"/>
          <w:szCs w:val="30"/>
        </w:rPr>
      </w:pPr>
      <w:r>
        <w:rPr>
          <w:rFonts w:ascii="仿宋" w:hAnsi="仿宋"/>
          <w:szCs w:val="30"/>
        </w:rPr>
        <w:t>通过关闭、转移、兼并等方式控制小型矿山数量，促进矿山企业整合，提高矿山规模水平，现有小型规模矿山按最小控制规模进行调整，分批改造。通过矿产资源整合逐步形成大、中、小型矿山协调发展，实现适度集中、布局优化、集约经营的目标。全面提高矿业集约化水平，调整矿业结构，努力延伸矿业产业链，提高矿业附加值。</w:t>
      </w:r>
    </w:p>
    <w:p>
      <w:pPr>
        <w:spacing w:line="570" w:lineRule="exact"/>
        <w:ind w:firstLine="548" w:firstLineChars="196"/>
        <w:rPr>
          <w:bCs/>
          <w:kern w:val="1"/>
          <w:sz w:val="28"/>
          <w:szCs w:val="28"/>
        </w:rPr>
      </w:pPr>
      <w:r>
        <w:rPr>
          <w:sz w:val="28"/>
        </w:rPr>
        <w:t>2.</w:t>
      </w:r>
      <w:r>
        <w:rPr>
          <w:rFonts w:hAnsi="仿宋"/>
          <w:sz w:val="28"/>
        </w:rPr>
        <w:t>矿山最低开采规模和最低开采年限</w:t>
      </w:r>
    </w:p>
    <w:p>
      <w:pPr>
        <w:spacing w:line="570" w:lineRule="exact"/>
        <w:ind w:firstLine="588" w:firstLineChars="196"/>
        <w:rPr>
          <w:rFonts w:ascii="仿宋" w:hAnsi="仿宋"/>
          <w:b/>
          <w:bCs/>
          <w:kern w:val="1"/>
          <w:szCs w:val="30"/>
        </w:rPr>
      </w:pPr>
      <w:r>
        <w:rPr>
          <w:rFonts w:hint="eastAsia" w:ascii="仿宋" w:hAnsi="仿宋"/>
          <w:szCs w:val="30"/>
        </w:rPr>
        <w:t>根据矿山规模应与矿区资源储量规模相适应的原则，设置矿山最低开采规模与最低开采年限。矿山最低服务年限原则上不低于</w:t>
      </w:r>
      <w:r>
        <w:rPr>
          <w:rFonts w:ascii="仿宋" w:hAnsi="仿宋"/>
          <w:szCs w:val="30"/>
        </w:rPr>
        <w:t>10</w:t>
      </w:r>
      <w:r>
        <w:rPr>
          <w:rFonts w:hint="eastAsia" w:ascii="仿宋" w:hAnsi="仿宋"/>
          <w:szCs w:val="30"/>
        </w:rPr>
        <w:t>年。技改、整合矿山服务年限，根据其保有资源储量和最低开采规模而定。</w:t>
      </w:r>
    </w:p>
    <w:tbl>
      <w:tblPr>
        <w:tblStyle w:val="27"/>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3"/>
        <w:gridCol w:w="1516"/>
        <w:gridCol w:w="1134"/>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190" w:type="dxa"/>
            <w:gridSpan w:val="4"/>
            <w:vAlign w:val="center"/>
          </w:tcPr>
          <w:p>
            <w:pPr>
              <w:spacing w:line="240" w:lineRule="auto"/>
              <w:ind w:firstLine="0" w:firstLineChars="0"/>
              <w:jc w:val="center"/>
              <w:rPr>
                <w:rFonts w:ascii="仿宋" w:hAnsi="仿宋"/>
                <w:b/>
                <w:sz w:val="24"/>
                <w:szCs w:val="24"/>
              </w:rPr>
            </w:pPr>
            <w:r>
              <w:rPr>
                <w:rFonts w:ascii="仿宋" w:hAnsi="仿宋"/>
                <w:b/>
                <w:sz w:val="24"/>
                <w:szCs w:val="24"/>
              </w:rPr>
              <w:t>专栏</w:t>
            </w:r>
            <w:r>
              <w:rPr>
                <w:rFonts w:hint="eastAsia" w:ascii="仿宋" w:hAnsi="仿宋"/>
                <w:b/>
                <w:sz w:val="24"/>
                <w:szCs w:val="24"/>
              </w:rPr>
              <w:t>四  镇坪县</w:t>
            </w:r>
            <w:r>
              <w:rPr>
                <w:rFonts w:ascii="仿宋" w:hAnsi="仿宋"/>
                <w:b/>
                <w:sz w:val="24"/>
                <w:szCs w:val="24"/>
              </w:rPr>
              <w:t>主要矿种矿山规划最低开采规模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33" w:type="dxa"/>
            <w:vAlign w:val="center"/>
          </w:tcPr>
          <w:p>
            <w:pPr>
              <w:spacing w:line="240" w:lineRule="auto"/>
              <w:ind w:firstLine="0" w:firstLineChars="0"/>
              <w:jc w:val="center"/>
              <w:rPr>
                <w:rFonts w:eastAsia="宋体"/>
                <w:sz w:val="21"/>
                <w:szCs w:val="21"/>
              </w:rPr>
            </w:pPr>
            <w:r>
              <w:rPr>
                <w:rFonts w:hAnsi="仿宋" w:eastAsia="宋体"/>
                <w:sz w:val="21"/>
                <w:szCs w:val="21"/>
              </w:rPr>
              <w:t>矿种</w:t>
            </w:r>
          </w:p>
        </w:tc>
        <w:tc>
          <w:tcPr>
            <w:tcW w:w="1516" w:type="dxa"/>
            <w:vAlign w:val="center"/>
          </w:tcPr>
          <w:p>
            <w:pPr>
              <w:spacing w:line="240" w:lineRule="auto"/>
              <w:ind w:firstLine="0" w:firstLineChars="0"/>
              <w:jc w:val="center"/>
              <w:rPr>
                <w:rFonts w:eastAsia="宋体"/>
                <w:sz w:val="21"/>
                <w:szCs w:val="21"/>
              </w:rPr>
            </w:pPr>
            <w:r>
              <w:rPr>
                <w:rFonts w:hAnsi="仿宋" w:eastAsia="宋体"/>
                <w:sz w:val="21"/>
                <w:szCs w:val="21"/>
              </w:rPr>
              <w:t>单位／年</w:t>
            </w:r>
          </w:p>
        </w:tc>
        <w:tc>
          <w:tcPr>
            <w:tcW w:w="1134" w:type="dxa"/>
            <w:vAlign w:val="center"/>
          </w:tcPr>
          <w:p>
            <w:pPr>
              <w:spacing w:line="240" w:lineRule="auto"/>
              <w:ind w:firstLine="0" w:firstLineChars="0"/>
              <w:jc w:val="center"/>
              <w:rPr>
                <w:rFonts w:eastAsia="宋体"/>
                <w:sz w:val="21"/>
                <w:szCs w:val="21"/>
              </w:rPr>
            </w:pPr>
            <w:r>
              <w:rPr>
                <w:rFonts w:hAnsi="仿宋" w:eastAsia="宋体"/>
                <w:sz w:val="21"/>
                <w:szCs w:val="21"/>
              </w:rPr>
              <w:t>新建矿山</w:t>
            </w:r>
          </w:p>
        </w:tc>
        <w:tc>
          <w:tcPr>
            <w:tcW w:w="2407" w:type="dxa"/>
            <w:vAlign w:val="center"/>
          </w:tcPr>
          <w:p>
            <w:pPr>
              <w:spacing w:line="240" w:lineRule="auto"/>
              <w:ind w:firstLine="0" w:firstLineChars="0"/>
              <w:jc w:val="center"/>
              <w:rPr>
                <w:rFonts w:eastAsia="宋体"/>
                <w:sz w:val="21"/>
                <w:szCs w:val="21"/>
              </w:rPr>
            </w:pPr>
            <w:r>
              <w:rPr>
                <w:rFonts w:hAnsi="仿宋" w:eastAsia="宋体"/>
                <w:sz w:val="21"/>
                <w:szCs w:val="21"/>
              </w:rPr>
              <w:t>保留或技改整合矿山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33" w:type="dxa"/>
            <w:vAlign w:val="center"/>
          </w:tcPr>
          <w:p>
            <w:pPr>
              <w:spacing w:line="240" w:lineRule="auto"/>
              <w:ind w:firstLine="0" w:firstLineChars="0"/>
              <w:jc w:val="center"/>
              <w:rPr>
                <w:rFonts w:eastAsia="宋体"/>
                <w:sz w:val="21"/>
                <w:szCs w:val="21"/>
              </w:rPr>
            </w:pPr>
            <w:r>
              <w:rPr>
                <w:rFonts w:hAnsi="仿宋" w:eastAsia="宋体"/>
                <w:sz w:val="21"/>
                <w:szCs w:val="21"/>
              </w:rPr>
              <w:t>钒</w:t>
            </w:r>
            <w:r>
              <w:rPr>
                <w:rFonts w:hint="eastAsia" w:hAnsi="仿宋" w:eastAsia="宋体"/>
                <w:sz w:val="21"/>
                <w:szCs w:val="21"/>
              </w:rPr>
              <w:t>矿</w:t>
            </w:r>
          </w:p>
        </w:tc>
        <w:tc>
          <w:tcPr>
            <w:tcW w:w="1516" w:type="dxa"/>
            <w:vAlign w:val="center"/>
          </w:tcPr>
          <w:p>
            <w:pPr>
              <w:spacing w:line="240" w:lineRule="auto"/>
              <w:ind w:firstLine="0" w:firstLineChars="0"/>
              <w:jc w:val="center"/>
              <w:rPr>
                <w:rFonts w:eastAsia="宋体"/>
                <w:sz w:val="21"/>
                <w:szCs w:val="21"/>
              </w:rPr>
            </w:pPr>
            <w:r>
              <w:rPr>
                <w:rFonts w:hAnsi="仿宋" w:eastAsia="宋体"/>
                <w:sz w:val="21"/>
                <w:szCs w:val="21"/>
              </w:rPr>
              <w:t>矿石万吨</w:t>
            </w:r>
          </w:p>
        </w:tc>
        <w:tc>
          <w:tcPr>
            <w:tcW w:w="1134" w:type="dxa"/>
            <w:vAlign w:val="center"/>
          </w:tcPr>
          <w:p>
            <w:pPr>
              <w:spacing w:line="240" w:lineRule="auto"/>
              <w:ind w:firstLine="0" w:firstLineChars="0"/>
              <w:jc w:val="center"/>
              <w:rPr>
                <w:rFonts w:eastAsia="宋体"/>
                <w:sz w:val="21"/>
                <w:szCs w:val="21"/>
              </w:rPr>
            </w:pPr>
            <w:r>
              <w:rPr>
                <w:rFonts w:eastAsia="宋体"/>
                <w:sz w:val="21"/>
                <w:szCs w:val="21"/>
              </w:rPr>
              <w:t>10</w:t>
            </w:r>
          </w:p>
        </w:tc>
        <w:tc>
          <w:tcPr>
            <w:tcW w:w="2407" w:type="dxa"/>
            <w:vAlign w:val="center"/>
          </w:tcPr>
          <w:p>
            <w:pPr>
              <w:spacing w:line="240" w:lineRule="auto"/>
              <w:ind w:firstLine="0" w:firstLineChars="0"/>
              <w:jc w:val="center"/>
              <w:rPr>
                <w:rFonts w:eastAsia="宋体"/>
                <w:sz w:val="21"/>
                <w:szCs w:val="21"/>
              </w:rPr>
            </w:pPr>
            <w:r>
              <w:rPr>
                <w:rFonts w:eastAsia="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33" w:type="dxa"/>
            <w:vAlign w:val="center"/>
          </w:tcPr>
          <w:p>
            <w:pPr>
              <w:spacing w:line="240" w:lineRule="auto"/>
              <w:ind w:firstLine="0" w:firstLineChars="0"/>
              <w:jc w:val="center"/>
              <w:rPr>
                <w:rFonts w:eastAsia="宋体"/>
                <w:sz w:val="21"/>
                <w:szCs w:val="21"/>
              </w:rPr>
            </w:pPr>
            <w:r>
              <w:rPr>
                <w:rFonts w:hint="eastAsia" w:eastAsia="宋体"/>
                <w:sz w:val="21"/>
                <w:szCs w:val="21"/>
              </w:rPr>
              <w:t>水泥用</w:t>
            </w:r>
            <w:r>
              <w:rPr>
                <w:rFonts w:eastAsia="宋体"/>
                <w:sz w:val="21"/>
                <w:szCs w:val="21"/>
              </w:rPr>
              <w:t>灰岩</w:t>
            </w:r>
          </w:p>
        </w:tc>
        <w:tc>
          <w:tcPr>
            <w:tcW w:w="1516" w:type="dxa"/>
            <w:vAlign w:val="center"/>
          </w:tcPr>
          <w:p>
            <w:pPr>
              <w:spacing w:line="240" w:lineRule="auto"/>
              <w:ind w:firstLine="0" w:firstLineChars="0"/>
              <w:jc w:val="center"/>
              <w:rPr>
                <w:rFonts w:eastAsia="宋体"/>
                <w:sz w:val="21"/>
                <w:szCs w:val="21"/>
              </w:rPr>
            </w:pPr>
            <w:r>
              <w:rPr>
                <w:rFonts w:hAnsi="仿宋" w:eastAsia="宋体"/>
                <w:sz w:val="21"/>
                <w:szCs w:val="21"/>
              </w:rPr>
              <w:t>矿石万吨</w:t>
            </w:r>
          </w:p>
        </w:tc>
        <w:tc>
          <w:tcPr>
            <w:tcW w:w="1134" w:type="dxa"/>
            <w:vAlign w:val="center"/>
          </w:tcPr>
          <w:p>
            <w:pPr>
              <w:spacing w:line="240" w:lineRule="auto"/>
              <w:ind w:firstLine="0" w:firstLineChars="0"/>
              <w:jc w:val="center"/>
              <w:rPr>
                <w:rFonts w:eastAsia="宋体"/>
                <w:sz w:val="21"/>
                <w:szCs w:val="21"/>
              </w:rPr>
            </w:pPr>
            <w:r>
              <w:rPr>
                <w:rFonts w:eastAsia="宋体"/>
                <w:sz w:val="21"/>
                <w:szCs w:val="21"/>
              </w:rPr>
              <w:t>100</w:t>
            </w:r>
          </w:p>
        </w:tc>
        <w:tc>
          <w:tcPr>
            <w:tcW w:w="2407" w:type="dxa"/>
            <w:vAlign w:val="center"/>
          </w:tcPr>
          <w:p>
            <w:pPr>
              <w:spacing w:line="240" w:lineRule="auto"/>
              <w:ind w:firstLine="0" w:firstLineChars="0"/>
              <w:jc w:val="center"/>
              <w:rPr>
                <w:rFonts w:eastAsia="宋体"/>
                <w:sz w:val="21"/>
                <w:szCs w:val="21"/>
              </w:rPr>
            </w:pPr>
            <w:r>
              <w:rPr>
                <w:rFonts w:eastAsia="宋体"/>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33" w:type="dxa"/>
            <w:vAlign w:val="center"/>
          </w:tcPr>
          <w:p>
            <w:pPr>
              <w:spacing w:line="240" w:lineRule="auto"/>
              <w:ind w:firstLine="0" w:firstLineChars="0"/>
              <w:jc w:val="center"/>
              <w:rPr>
                <w:rFonts w:eastAsia="宋体"/>
                <w:sz w:val="21"/>
                <w:szCs w:val="21"/>
              </w:rPr>
            </w:pPr>
            <w:r>
              <w:rPr>
                <w:rFonts w:hAnsi="仿宋" w:eastAsia="宋体"/>
                <w:sz w:val="21"/>
                <w:szCs w:val="21"/>
              </w:rPr>
              <w:t>石英岩</w:t>
            </w:r>
          </w:p>
        </w:tc>
        <w:tc>
          <w:tcPr>
            <w:tcW w:w="1516" w:type="dxa"/>
            <w:vAlign w:val="center"/>
          </w:tcPr>
          <w:p>
            <w:pPr>
              <w:spacing w:line="240" w:lineRule="auto"/>
              <w:ind w:firstLine="0" w:firstLineChars="0"/>
              <w:jc w:val="center"/>
              <w:rPr>
                <w:rFonts w:eastAsia="宋体"/>
                <w:sz w:val="21"/>
                <w:szCs w:val="21"/>
              </w:rPr>
            </w:pPr>
            <w:r>
              <w:rPr>
                <w:rFonts w:hAnsi="仿宋" w:eastAsia="宋体"/>
                <w:sz w:val="21"/>
                <w:szCs w:val="21"/>
              </w:rPr>
              <w:t>矿石万吨</w:t>
            </w:r>
          </w:p>
        </w:tc>
        <w:tc>
          <w:tcPr>
            <w:tcW w:w="1134" w:type="dxa"/>
            <w:vAlign w:val="center"/>
          </w:tcPr>
          <w:p>
            <w:pPr>
              <w:spacing w:line="240" w:lineRule="auto"/>
              <w:ind w:firstLine="0" w:firstLineChars="0"/>
              <w:jc w:val="center"/>
              <w:rPr>
                <w:rFonts w:eastAsia="宋体"/>
                <w:sz w:val="21"/>
                <w:szCs w:val="21"/>
              </w:rPr>
            </w:pPr>
            <w:r>
              <w:rPr>
                <w:rFonts w:eastAsia="宋体"/>
                <w:sz w:val="21"/>
                <w:szCs w:val="21"/>
              </w:rPr>
              <w:t>10</w:t>
            </w:r>
          </w:p>
        </w:tc>
        <w:tc>
          <w:tcPr>
            <w:tcW w:w="2407" w:type="dxa"/>
            <w:vAlign w:val="center"/>
          </w:tcPr>
          <w:p>
            <w:pPr>
              <w:spacing w:line="240" w:lineRule="auto"/>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33" w:type="dxa"/>
            <w:vAlign w:val="center"/>
          </w:tcPr>
          <w:p>
            <w:pPr>
              <w:spacing w:line="240" w:lineRule="auto"/>
              <w:ind w:firstLine="0" w:firstLineChars="0"/>
              <w:jc w:val="center"/>
              <w:rPr>
                <w:rFonts w:eastAsia="宋体"/>
                <w:sz w:val="21"/>
                <w:szCs w:val="21"/>
              </w:rPr>
            </w:pPr>
            <w:r>
              <w:rPr>
                <w:rFonts w:hAnsi="仿宋" w:eastAsia="宋体"/>
                <w:sz w:val="21"/>
                <w:szCs w:val="21"/>
              </w:rPr>
              <w:t>饰面用板岩</w:t>
            </w:r>
          </w:p>
        </w:tc>
        <w:tc>
          <w:tcPr>
            <w:tcW w:w="1516" w:type="dxa"/>
            <w:vAlign w:val="center"/>
          </w:tcPr>
          <w:p>
            <w:pPr>
              <w:spacing w:line="240" w:lineRule="auto"/>
              <w:ind w:firstLine="0" w:firstLineChars="0"/>
              <w:jc w:val="center"/>
              <w:rPr>
                <w:rFonts w:eastAsia="宋体"/>
                <w:sz w:val="21"/>
                <w:szCs w:val="21"/>
              </w:rPr>
            </w:pPr>
            <w:r>
              <w:rPr>
                <w:rFonts w:hAnsi="仿宋" w:eastAsia="宋体"/>
                <w:sz w:val="21"/>
                <w:szCs w:val="21"/>
              </w:rPr>
              <w:t>万立方米</w:t>
            </w:r>
          </w:p>
        </w:tc>
        <w:tc>
          <w:tcPr>
            <w:tcW w:w="1134" w:type="dxa"/>
            <w:vAlign w:val="center"/>
          </w:tcPr>
          <w:p>
            <w:pPr>
              <w:spacing w:line="240" w:lineRule="auto"/>
              <w:ind w:firstLine="0" w:firstLineChars="0"/>
              <w:jc w:val="center"/>
              <w:rPr>
                <w:rFonts w:eastAsia="宋体"/>
                <w:sz w:val="21"/>
                <w:szCs w:val="21"/>
              </w:rPr>
            </w:pPr>
            <w:r>
              <w:rPr>
                <w:rFonts w:hint="eastAsia" w:eastAsia="宋体"/>
                <w:sz w:val="21"/>
                <w:szCs w:val="21"/>
              </w:rPr>
              <w:t>3.7</w:t>
            </w:r>
          </w:p>
        </w:tc>
        <w:tc>
          <w:tcPr>
            <w:tcW w:w="2407" w:type="dxa"/>
            <w:vAlign w:val="center"/>
          </w:tcPr>
          <w:p>
            <w:pPr>
              <w:spacing w:line="240" w:lineRule="auto"/>
              <w:ind w:firstLine="0" w:firstLineChars="0"/>
              <w:jc w:val="center"/>
              <w:rPr>
                <w:rFonts w:eastAsia="宋体"/>
                <w:sz w:val="21"/>
                <w:szCs w:val="21"/>
              </w:rPr>
            </w:pPr>
            <w:r>
              <w:rPr>
                <w:rFonts w:hint="eastAsia" w:eastAsia="宋体"/>
                <w:sz w:val="21"/>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33" w:type="dxa"/>
            <w:vAlign w:val="center"/>
          </w:tcPr>
          <w:p>
            <w:pPr>
              <w:spacing w:line="240" w:lineRule="auto"/>
              <w:ind w:firstLine="0" w:firstLineChars="0"/>
              <w:jc w:val="center"/>
              <w:rPr>
                <w:rFonts w:eastAsia="宋体"/>
                <w:sz w:val="21"/>
                <w:szCs w:val="21"/>
              </w:rPr>
            </w:pPr>
            <w:r>
              <w:rPr>
                <w:rFonts w:hAnsi="仿宋" w:eastAsia="宋体"/>
                <w:sz w:val="21"/>
                <w:szCs w:val="21"/>
              </w:rPr>
              <w:t>建筑石料</w:t>
            </w:r>
          </w:p>
        </w:tc>
        <w:tc>
          <w:tcPr>
            <w:tcW w:w="1516" w:type="dxa"/>
            <w:vAlign w:val="center"/>
          </w:tcPr>
          <w:p>
            <w:pPr>
              <w:spacing w:line="240" w:lineRule="auto"/>
              <w:ind w:firstLine="0" w:firstLineChars="0"/>
              <w:jc w:val="center"/>
              <w:rPr>
                <w:rFonts w:eastAsia="宋体"/>
                <w:sz w:val="21"/>
                <w:szCs w:val="21"/>
              </w:rPr>
            </w:pPr>
            <w:r>
              <w:rPr>
                <w:rFonts w:hAnsi="仿宋" w:eastAsia="宋体"/>
                <w:sz w:val="21"/>
                <w:szCs w:val="21"/>
              </w:rPr>
              <w:t>万立方米</w:t>
            </w:r>
          </w:p>
        </w:tc>
        <w:tc>
          <w:tcPr>
            <w:tcW w:w="1134" w:type="dxa"/>
            <w:vAlign w:val="center"/>
          </w:tcPr>
          <w:p>
            <w:pPr>
              <w:spacing w:line="240" w:lineRule="auto"/>
              <w:ind w:firstLine="0" w:firstLineChars="0"/>
              <w:jc w:val="center"/>
              <w:rPr>
                <w:rFonts w:eastAsia="宋体"/>
                <w:sz w:val="21"/>
                <w:szCs w:val="21"/>
              </w:rPr>
            </w:pPr>
            <w:r>
              <w:rPr>
                <w:rFonts w:hint="eastAsia" w:eastAsia="宋体"/>
                <w:sz w:val="21"/>
                <w:szCs w:val="21"/>
              </w:rPr>
              <w:t>5</w:t>
            </w:r>
          </w:p>
        </w:tc>
        <w:tc>
          <w:tcPr>
            <w:tcW w:w="2407" w:type="dxa"/>
            <w:vAlign w:val="center"/>
          </w:tcPr>
          <w:p>
            <w:pPr>
              <w:spacing w:line="240" w:lineRule="auto"/>
              <w:ind w:firstLine="0" w:firstLineChars="0"/>
              <w:jc w:val="center"/>
              <w:rPr>
                <w:rFonts w:eastAsia="宋体"/>
                <w:sz w:val="21"/>
                <w:szCs w:val="21"/>
              </w:rPr>
            </w:pPr>
            <w:r>
              <w:rPr>
                <w:rFonts w:hint="eastAsia" w:eastAsia="宋体"/>
                <w:sz w:val="21"/>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33" w:type="dxa"/>
            <w:vAlign w:val="center"/>
          </w:tcPr>
          <w:p>
            <w:pPr>
              <w:spacing w:line="240" w:lineRule="auto"/>
              <w:ind w:firstLine="0" w:firstLineChars="0"/>
              <w:jc w:val="center"/>
              <w:rPr>
                <w:rFonts w:hAnsi="仿宋" w:eastAsia="宋体"/>
                <w:sz w:val="21"/>
                <w:szCs w:val="21"/>
              </w:rPr>
            </w:pPr>
            <w:r>
              <w:rPr>
                <w:rFonts w:hint="eastAsia" w:hAnsi="仿宋" w:eastAsia="宋体"/>
                <w:sz w:val="21"/>
                <w:szCs w:val="21"/>
              </w:rPr>
              <w:t>砖瓦用页岩</w:t>
            </w:r>
          </w:p>
        </w:tc>
        <w:tc>
          <w:tcPr>
            <w:tcW w:w="1516" w:type="dxa"/>
            <w:vAlign w:val="center"/>
          </w:tcPr>
          <w:p>
            <w:pPr>
              <w:spacing w:line="240" w:lineRule="auto"/>
              <w:ind w:firstLine="0" w:firstLineChars="0"/>
              <w:jc w:val="center"/>
              <w:rPr>
                <w:rFonts w:hAnsi="仿宋" w:eastAsia="宋体"/>
                <w:sz w:val="21"/>
                <w:szCs w:val="21"/>
              </w:rPr>
            </w:pPr>
            <w:r>
              <w:rPr>
                <w:rFonts w:hint="eastAsia" w:hAnsi="仿宋" w:eastAsia="宋体"/>
                <w:sz w:val="21"/>
                <w:szCs w:val="21"/>
              </w:rPr>
              <w:t>万吨</w:t>
            </w:r>
          </w:p>
        </w:tc>
        <w:tc>
          <w:tcPr>
            <w:tcW w:w="1134" w:type="dxa"/>
            <w:vAlign w:val="center"/>
          </w:tcPr>
          <w:p>
            <w:pPr>
              <w:spacing w:line="240" w:lineRule="auto"/>
              <w:ind w:firstLine="0" w:firstLineChars="0"/>
              <w:jc w:val="center"/>
              <w:rPr>
                <w:rFonts w:eastAsia="宋体"/>
                <w:sz w:val="21"/>
                <w:szCs w:val="21"/>
              </w:rPr>
            </w:pPr>
            <w:r>
              <w:rPr>
                <w:rFonts w:hint="eastAsia" w:eastAsia="宋体"/>
                <w:sz w:val="21"/>
                <w:szCs w:val="21"/>
              </w:rPr>
              <w:t>8</w:t>
            </w:r>
          </w:p>
        </w:tc>
        <w:tc>
          <w:tcPr>
            <w:tcW w:w="2407" w:type="dxa"/>
            <w:vAlign w:val="center"/>
          </w:tcPr>
          <w:p>
            <w:pPr>
              <w:spacing w:line="240" w:lineRule="auto"/>
              <w:ind w:firstLine="0" w:firstLineChars="0"/>
              <w:jc w:val="center"/>
              <w:rPr>
                <w:rFonts w:eastAsia="宋体"/>
                <w:sz w:val="21"/>
                <w:szCs w:val="21"/>
              </w:rPr>
            </w:pPr>
          </w:p>
        </w:tc>
      </w:tr>
    </w:tbl>
    <w:p>
      <w:pPr>
        <w:spacing w:line="360" w:lineRule="auto"/>
        <w:ind w:firstLine="560"/>
        <w:rPr>
          <w:sz w:val="28"/>
        </w:rPr>
      </w:pPr>
      <w:r>
        <w:rPr>
          <w:sz w:val="28"/>
        </w:rPr>
        <w:t>3.</w:t>
      </w:r>
      <w:r>
        <w:rPr>
          <w:rFonts w:hAnsi="仿宋"/>
          <w:sz w:val="28"/>
        </w:rPr>
        <w:t>矿产品结构调整</w:t>
      </w:r>
    </w:p>
    <w:p>
      <w:pPr>
        <w:spacing w:line="360" w:lineRule="auto"/>
        <w:ind w:firstLine="600"/>
        <w:rPr>
          <w:szCs w:val="30"/>
        </w:rPr>
      </w:pPr>
      <w:r>
        <w:rPr>
          <w:rFonts w:hAnsi="仿宋"/>
          <w:szCs w:val="30"/>
        </w:rPr>
        <w:t>鼓励、引导矿产品加工企业进行结构调整。通过科技创新、技术改造，提高矿产品深加工能力，进一步拉长矿产品链条，增加矿产品附加值，提高资源利用水平，调整优化矿产品结构。</w:t>
      </w:r>
    </w:p>
    <w:p>
      <w:pPr>
        <w:spacing w:line="360" w:lineRule="auto"/>
        <w:ind w:firstLine="600"/>
        <w:rPr>
          <w:szCs w:val="30"/>
        </w:rPr>
      </w:pPr>
      <w:r>
        <w:rPr>
          <w:rFonts w:hint="eastAsia" w:hAnsi="仿宋"/>
          <w:szCs w:val="30"/>
        </w:rPr>
        <w:t>鼓励</w:t>
      </w:r>
      <w:r>
        <w:rPr>
          <w:rFonts w:hAnsi="仿宋"/>
          <w:szCs w:val="30"/>
        </w:rPr>
        <w:t>对富硒</w:t>
      </w:r>
      <w:r>
        <w:rPr>
          <w:rFonts w:hint="eastAsia" w:hAnsi="仿宋"/>
          <w:szCs w:val="30"/>
        </w:rPr>
        <w:t>矿泉水</w:t>
      </w:r>
      <w:r>
        <w:rPr>
          <w:rFonts w:hAnsi="仿宋"/>
          <w:szCs w:val="30"/>
        </w:rPr>
        <w:t>的</w:t>
      </w:r>
      <w:r>
        <w:rPr>
          <w:rFonts w:hint="eastAsia" w:hAnsi="仿宋"/>
          <w:szCs w:val="30"/>
        </w:rPr>
        <w:t>勘查</w:t>
      </w:r>
      <w:r>
        <w:rPr>
          <w:rFonts w:hAnsi="仿宋"/>
          <w:szCs w:val="30"/>
        </w:rPr>
        <w:t>开发利用。</w:t>
      </w:r>
    </w:p>
    <w:p>
      <w:pPr>
        <w:spacing w:line="360" w:lineRule="auto"/>
        <w:ind w:firstLine="600"/>
        <w:rPr>
          <w:rFonts w:hAnsi="仿宋"/>
          <w:szCs w:val="30"/>
        </w:rPr>
      </w:pPr>
      <w:r>
        <w:rPr>
          <w:rFonts w:hAnsi="仿宋"/>
          <w:szCs w:val="30"/>
        </w:rPr>
        <w:t>鼓励生产</w:t>
      </w:r>
      <w:r>
        <w:rPr>
          <w:rFonts w:hint="eastAsia" w:hAnsi="仿宋"/>
          <w:szCs w:val="30"/>
        </w:rPr>
        <w:t>砖瓦用页岩</w:t>
      </w:r>
      <w:r>
        <w:rPr>
          <w:rFonts w:hAnsi="仿宋"/>
          <w:szCs w:val="30"/>
        </w:rPr>
        <w:t>节能空心砖、多孔砖等节能产品，限制高能耗、高污染的矿产品开发。</w:t>
      </w:r>
    </w:p>
    <w:p>
      <w:pPr>
        <w:spacing w:line="570" w:lineRule="exact"/>
        <w:ind w:firstLine="560"/>
        <w:rPr>
          <w:bCs/>
          <w:kern w:val="1"/>
          <w:sz w:val="28"/>
          <w:szCs w:val="28"/>
        </w:rPr>
      </w:pPr>
      <w:bookmarkStart w:id="79" w:name="_Toc246326150"/>
      <w:bookmarkStart w:id="80" w:name="_Toc272152968"/>
      <w:bookmarkStart w:id="81" w:name="_Toc246326702"/>
      <w:r>
        <w:rPr>
          <w:rFonts w:hAnsi="仿宋"/>
          <w:bCs/>
          <w:kern w:val="1"/>
          <w:sz w:val="28"/>
          <w:szCs w:val="28"/>
        </w:rPr>
        <w:t>（二）节约与综合利用矿产资源</w:t>
      </w:r>
      <w:bookmarkEnd w:id="79"/>
      <w:bookmarkEnd w:id="80"/>
      <w:bookmarkEnd w:id="81"/>
    </w:p>
    <w:p>
      <w:pPr>
        <w:spacing w:line="570" w:lineRule="exact"/>
        <w:ind w:firstLine="560"/>
        <w:rPr>
          <w:bCs/>
          <w:kern w:val="1"/>
          <w:sz w:val="28"/>
          <w:szCs w:val="28"/>
        </w:rPr>
      </w:pPr>
      <w:r>
        <w:rPr>
          <w:sz w:val="28"/>
        </w:rPr>
        <w:t>1</w:t>
      </w:r>
      <w:r>
        <w:rPr>
          <w:rFonts w:hint="eastAsia"/>
          <w:sz w:val="28"/>
        </w:rPr>
        <w:t>、</w:t>
      </w:r>
      <w:r>
        <w:rPr>
          <w:rFonts w:hAnsi="仿宋"/>
          <w:sz w:val="28"/>
        </w:rPr>
        <w:t>加强共伴生矿种的综合利用</w:t>
      </w:r>
    </w:p>
    <w:p>
      <w:pPr>
        <w:spacing w:line="570" w:lineRule="exact"/>
        <w:ind w:firstLine="600"/>
        <w:rPr>
          <w:b/>
          <w:bCs/>
          <w:kern w:val="1"/>
          <w:szCs w:val="30"/>
        </w:rPr>
      </w:pPr>
      <w:r>
        <w:rPr>
          <w:rFonts w:hint="eastAsia" w:ascii="宋体" w:hAnsi="宋体"/>
          <w:szCs w:val="30"/>
        </w:rPr>
        <w:t>在进行县域矿产勘查开发时，应查明共伴生矿产组合及资源储量，研究分析共伴生矿产采、选、冶技术条件，全面评价矿山资源潜在的综合价值，对共伴生矿产进行综合评价、综合利用；重视大寨沟铌钽矿、红阳地区铅锌矿及双河口铅锌矿带中稀散元素及其它伴生元素的综合勘查评价，分析研究伴生元素资源二次利用的可能性及工艺流程，注意矿产资源评价时，可利用资源中综合回收有益组份。</w:t>
      </w:r>
    </w:p>
    <w:p>
      <w:pPr>
        <w:spacing w:line="570" w:lineRule="exact"/>
        <w:ind w:firstLine="560"/>
        <w:rPr>
          <w:bCs/>
          <w:kern w:val="1"/>
          <w:sz w:val="28"/>
          <w:szCs w:val="28"/>
        </w:rPr>
      </w:pPr>
      <w:r>
        <w:rPr>
          <w:sz w:val="28"/>
        </w:rPr>
        <w:t>2</w:t>
      </w:r>
      <w:r>
        <w:rPr>
          <w:rFonts w:hint="eastAsia"/>
          <w:sz w:val="28"/>
        </w:rPr>
        <w:t>、</w:t>
      </w:r>
      <w:r>
        <w:rPr>
          <w:rFonts w:hAnsi="仿宋"/>
          <w:sz w:val="28"/>
        </w:rPr>
        <w:t>加强难选冶矿石的试验研究</w:t>
      </w:r>
    </w:p>
    <w:p>
      <w:pPr>
        <w:spacing w:line="570" w:lineRule="exact"/>
        <w:ind w:firstLine="600"/>
        <w:rPr>
          <w:rFonts w:ascii="仿宋" w:hAnsi="仿宋"/>
          <w:bCs/>
          <w:kern w:val="1"/>
          <w:szCs w:val="30"/>
        </w:rPr>
      </w:pPr>
      <w:r>
        <w:rPr>
          <w:rFonts w:hint="eastAsia" w:ascii="仿宋" w:hAnsi="仿宋"/>
          <w:szCs w:val="30"/>
        </w:rPr>
        <w:t>对县境内高品位(TiO</w:t>
      </w:r>
      <w:r>
        <w:rPr>
          <w:rFonts w:hint="eastAsia" w:ascii="仿宋" w:hAnsi="仿宋"/>
          <w:szCs w:val="30"/>
          <w:vertAlign w:val="subscript"/>
        </w:rPr>
        <w:t>2</w:t>
      </w:r>
      <w:r>
        <w:rPr>
          <w:rFonts w:hint="eastAsia" w:ascii="仿宋" w:hAnsi="仿宋"/>
          <w:szCs w:val="30"/>
        </w:rPr>
        <w:t>)微细粒型金红石矿应加强矿石选矿性能试验研究，充分发挥科技进步与创新的作用，取得成熟的选矿工艺流程和先进的加工工艺，使难选矿资源优势尽快转化为经济优势。</w:t>
      </w:r>
    </w:p>
    <w:p>
      <w:pPr>
        <w:spacing w:line="570" w:lineRule="exact"/>
        <w:ind w:firstLine="560"/>
        <w:rPr>
          <w:bCs/>
          <w:kern w:val="1"/>
          <w:sz w:val="28"/>
          <w:szCs w:val="28"/>
        </w:rPr>
      </w:pPr>
      <w:r>
        <w:rPr>
          <w:sz w:val="28"/>
        </w:rPr>
        <w:t>3</w:t>
      </w:r>
      <w:r>
        <w:rPr>
          <w:rFonts w:hint="eastAsia"/>
          <w:sz w:val="28"/>
        </w:rPr>
        <w:t>、</w:t>
      </w:r>
      <w:r>
        <w:rPr>
          <w:rFonts w:hAnsi="仿宋"/>
          <w:sz w:val="28"/>
        </w:rPr>
        <w:t>提高主要矿种的回采率、回收率及综合利用率</w:t>
      </w:r>
    </w:p>
    <w:p>
      <w:pPr>
        <w:spacing w:line="570" w:lineRule="exact"/>
        <w:ind w:firstLine="600"/>
        <w:rPr>
          <w:bCs/>
          <w:kern w:val="1"/>
          <w:szCs w:val="30"/>
        </w:rPr>
      </w:pPr>
      <w:r>
        <w:rPr>
          <w:rFonts w:hint="eastAsia" w:hAnsi="仿宋"/>
          <w:szCs w:val="30"/>
        </w:rPr>
        <w:t>在矿产开发过程中，采用高效率、高回收率和安全的采矿方法，引进先进设备和工艺，加强选冶技术研发和矿石选冶试验等措施，提高矿产资源回采率、回收率和综合利用率。</w:t>
      </w:r>
    </w:p>
    <w:p>
      <w:pPr>
        <w:spacing w:line="570" w:lineRule="exact"/>
        <w:ind w:firstLine="560"/>
        <w:rPr>
          <w:bCs/>
          <w:kern w:val="1"/>
          <w:sz w:val="28"/>
          <w:szCs w:val="28"/>
        </w:rPr>
      </w:pPr>
      <w:r>
        <w:rPr>
          <w:sz w:val="28"/>
        </w:rPr>
        <w:t>4</w:t>
      </w:r>
      <w:r>
        <w:rPr>
          <w:rFonts w:hint="eastAsia"/>
          <w:sz w:val="28"/>
        </w:rPr>
        <w:t>、</w:t>
      </w:r>
      <w:r>
        <w:rPr>
          <w:rFonts w:hAnsi="仿宋"/>
          <w:sz w:val="28"/>
        </w:rPr>
        <w:t>加强矿山固体废弃物及废水的综合利用</w:t>
      </w:r>
    </w:p>
    <w:p>
      <w:pPr>
        <w:spacing w:line="570" w:lineRule="exact"/>
        <w:ind w:firstLine="600"/>
        <w:rPr>
          <w:rFonts w:hAnsi="仿宋"/>
          <w:szCs w:val="30"/>
        </w:rPr>
      </w:pPr>
      <w:r>
        <w:rPr>
          <w:rFonts w:ascii="仿宋" w:hAnsi="仿宋"/>
          <w:szCs w:val="30"/>
        </w:rPr>
        <w:t>按照发展矿业领域循环经济的要求，矿山企业要制定生产过程中产生的废渣、废气、废水的处理和综合利用方案，同时制定矿山“三废”治理的具体指标和奖惩政策，严格执行。新建矿山的“三废”处理和综合利用与矿山同设计、同施工、同投产。</w:t>
      </w:r>
      <w:r>
        <w:rPr>
          <w:rFonts w:hint="eastAsia" w:ascii="仿宋" w:hAnsi="仿宋"/>
          <w:szCs w:val="30"/>
        </w:rPr>
        <w:t>到</w:t>
      </w:r>
      <w:r>
        <w:rPr>
          <w:rFonts w:ascii="仿宋" w:hAnsi="仿宋"/>
          <w:szCs w:val="30"/>
        </w:rPr>
        <w:t>2020</w:t>
      </w:r>
      <w:r>
        <w:rPr>
          <w:rFonts w:hint="eastAsia" w:ascii="仿宋" w:hAnsi="仿宋"/>
          <w:szCs w:val="30"/>
        </w:rPr>
        <w:t>年，尾矿、废渣利用率达</w:t>
      </w:r>
      <w:r>
        <w:rPr>
          <w:rFonts w:ascii="仿宋" w:hAnsi="仿宋"/>
          <w:szCs w:val="30"/>
        </w:rPr>
        <w:t>60%</w:t>
      </w:r>
      <w:r>
        <w:rPr>
          <w:rFonts w:hint="eastAsia" w:ascii="仿宋" w:hAnsi="仿宋"/>
          <w:szCs w:val="30"/>
        </w:rPr>
        <w:t>以上，矿山用水重复利用率达到</w:t>
      </w:r>
      <w:r>
        <w:rPr>
          <w:rFonts w:ascii="仿宋" w:hAnsi="仿宋"/>
          <w:szCs w:val="30"/>
        </w:rPr>
        <w:t>55—65%</w:t>
      </w:r>
      <w:r>
        <w:rPr>
          <w:rFonts w:hint="eastAsia" w:ascii="仿宋" w:hAnsi="仿宋"/>
          <w:szCs w:val="30"/>
        </w:rPr>
        <w:t>。</w:t>
      </w:r>
    </w:p>
    <w:p>
      <w:pPr>
        <w:widowControl/>
        <w:spacing w:line="240" w:lineRule="auto"/>
        <w:ind w:firstLine="0" w:firstLineChars="0"/>
        <w:rPr>
          <w:rFonts w:hAnsi="仿宋"/>
          <w:szCs w:val="30"/>
        </w:rPr>
      </w:pPr>
      <w:r>
        <w:rPr>
          <w:rFonts w:hAnsi="仿宋"/>
          <w:szCs w:val="30"/>
        </w:rPr>
        <w:br w:type="page"/>
      </w:r>
    </w:p>
    <w:p>
      <w:pPr>
        <w:pStyle w:val="2"/>
        <w:rPr>
          <w:rFonts w:hAnsi="仿宋"/>
          <w:sz w:val="28"/>
        </w:rPr>
      </w:pPr>
      <w:bookmarkStart w:id="82" w:name="_Toc502155841"/>
      <w:bookmarkStart w:id="83" w:name="_Toc497899221"/>
      <w:bookmarkStart w:id="84" w:name="_Toc497900013"/>
      <w:bookmarkStart w:id="85" w:name="_Toc495677935"/>
      <w:bookmarkStart w:id="86" w:name="_Toc453847217"/>
      <w:bookmarkStart w:id="87" w:name="_Toc431392165"/>
      <w:bookmarkStart w:id="88" w:name="_Toc292899693"/>
      <w:bookmarkStart w:id="89" w:name="_Toc279417993"/>
      <w:r>
        <w:rPr>
          <w:w w:val="90"/>
        </w:rPr>
        <w:t>第四章  严格规范砂石粘土/小型非金属矿产资源开发管理</w:t>
      </w:r>
      <w:bookmarkEnd w:id="82"/>
      <w:bookmarkEnd w:id="83"/>
      <w:bookmarkEnd w:id="84"/>
      <w:bookmarkEnd w:id="85"/>
      <w:bookmarkEnd w:id="86"/>
      <w:bookmarkEnd w:id="87"/>
    </w:p>
    <w:p>
      <w:pPr>
        <w:pStyle w:val="3"/>
        <w:spacing w:before="156"/>
        <w:ind w:firstLine="602"/>
        <w:rPr>
          <w:rFonts w:hAnsi="Times New Roman"/>
        </w:rPr>
      </w:pPr>
      <w:bookmarkStart w:id="90" w:name="_Toc431392166"/>
      <w:bookmarkStart w:id="91" w:name="_Toc497900014"/>
      <w:bookmarkStart w:id="92" w:name="_Toc495677936"/>
      <w:bookmarkStart w:id="93" w:name="_Toc502155842"/>
      <w:bookmarkStart w:id="94" w:name="_Toc453847218"/>
      <w:bookmarkStart w:id="95" w:name="_Toc497899222"/>
      <w:r>
        <w:t>一</w:t>
      </w:r>
      <w:r>
        <w:rPr>
          <w:rFonts w:hint="eastAsia"/>
        </w:rPr>
        <w:t>、</w:t>
      </w:r>
      <w:r>
        <w:t>合理调控开采总量</w:t>
      </w:r>
      <w:bookmarkEnd w:id="88"/>
      <w:bookmarkEnd w:id="89"/>
      <w:bookmarkEnd w:id="90"/>
      <w:bookmarkEnd w:id="91"/>
      <w:bookmarkEnd w:id="92"/>
      <w:bookmarkEnd w:id="93"/>
      <w:bookmarkEnd w:id="94"/>
      <w:bookmarkEnd w:id="95"/>
    </w:p>
    <w:p>
      <w:pPr>
        <w:spacing w:line="360" w:lineRule="auto"/>
        <w:ind w:firstLine="600"/>
        <w:rPr>
          <w:rFonts w:ascii="仿宋" w:hAnsi="仿宋"/>
          <w:szCs w:val="30"/>
        </w:rPr>
      </w:pPr>
      <w:r>
        <w:rPr>
          <w:rFonts w:hint="eastAsia" w:ascii="仿宋" w:hAnsi="仿宋"/>
          <w:szCs w:val="30"/>
        </w:rPr>
        <w:t>截止2015年</w:t>
      </w:r>
      <w:r>
        <w:rPr>
          <w:rFonts w:ascii="仿宋" w:hAnsi="仿宋"/>
          <w:szCs w:val="30"/>
        </w:rPr>
        <w:t>底，</w:t>
      </w:r>
      <w:r>
        <w:rPr>
          <w:rFonts w:hint="eastAsia" w:ascii="仿宋" w:hAnsi="仿宋"/>
          <w:szCs w:val="30"/>
        </w:rPr>
        <w:t>镇坪</w:t>
      </w:r>
      <w:r>
        <w:rPr>
          <w:rFonts w:ascii="仿宋" w:hAnsi="仿宋"/>
          <w:szCs w:val="30"/>
        </w:rPr>
        <w:t>县境内现有县级发证采矿权19</w:t>
      </w:r>
      <w:r>
        <w:rPr>
          <w:rFonts w:hint="eastAsia" w:ascii="仿宋" w:hAnsi="仿宋"/>
          <w:szCs w:val="30"/>
        </w:rPr>
        <w:t>个，饰面</w:t>
      </w:r>
      <w:r>
        <w:rPr>
          <w:rFonts w:ascii="仿宋" w:hAnsi="仿宋"/>
          <w:szCs w:val="30"/>
        </w:rPr>
        <w:t>用板岩</w:t>
      </w:r>
      <w:r>
        <w:rPr>
          <w:rFonts w:hint="eastAsia" w:ascii="仿宋" w:hAnsi="仿宋"/>
          <w:szCs w:val="30"/>
        </w:rPr>
        <w:t>1</w:t>
      </w:r>
      <w:r>
        <w:rPr>
          <w:rFonts w:ascii="仿宋" w:hAnsi="仿宋"/>
          <w:szCs w:val="30"/>
        </w:rPr>
        <w:t>2</w:t>
      </w:r>
      <w:r>
        <w:rPr>
          <w:rFonts w:hint="eastAsia" w:ascii="仿宋" w:hAnsi="仿宋"/>
          <w:szCs w:val="30"/>
        </w:rPr>
        <w:t>个</w:t>
      </w:r>
      <w:r>
        <w:rPr>
          <w:rFonts w:ascii="仿宋" w:hAnsi="仿宋"/>
          <w:szCs w:val="30"/>
        </w:rPr>
        <w:t>、</w:t>
      </w:r>
      <w:r>
        <w:rPr>
          <w:rFonts w:hint="eastAsia" w:ascii="仿宋" w:hAnsi="仿宋"/>
          <w:szCs w:val="30"/>
        </w:rPr>
        <w:t>水泥用石灰岩矿</w:t>
      </w:r>
      <w:r>
        <w:rPr>
          <w:rFonts w:ascii="仿宋" w:hAnsi="仿宋"/>
          <w:szCs w:val="30"/>
        </w:rPr>
        <w:t>1</w:t>
      </w:r>
      <w:r>
        <w:rPr>
          <w:rFonts w:hint="eastAsia" w:ascii="仿宋" w:hAnsi="仿宋"/>
          <w:szCs w:val="30"/>
        </w:rPr>
        <w:t>个、辉绿岩矿</w:t>
      </w:r>
      <w:r>
        <w:rPr>
          <w:rFonts w:ascii="仿宋" w:hAnsi="仿宋"/>
          <w:szCs w:val="30"/>
        </w:rPr>
        <w:t>6</w:t>
      </w:r>
      <w:r>
        <w:rPr>
          <w:rFonts w:hint="eastAsia" w:ascii="仿宋" w:hAnsi="仿宋"/>
          <w:szCs w:val="30"/>
        </w:rPr>
        <w:t>个</w:t>
      </w:r>
      <w:r>
        <w:rPr>
          <w:rFonts w:ascii="仿宋" w:hAnsi="仿宋"/>
          <w:szCs w:val="30"/>
        </w:rPr>
        <w:t>。</w:t>
      </w:r>
    </w:p>
    <w:p>
      <w:pPr>
        <w:spacing w:line="360" w:lineRule="auto"/>
        <w:ind w:firstLine="600"/>
        <w:rPr>
          <w:rFonts w:ascii="仿宋" w:hAnsi="仿宋"/>
          <w:szCs w:val="30"/>
        </w:rPr>
      </w:pPr>
      <w:r>
        <w:rPr>
          <w:rFonts w:ascii="仿宋" w:hAnsi="仿宋"/>
          <w:szCs w:val="30"/>
        </w:rPr>
        <w:t>“十三五”期间，严格执行《陕西省人民政府办公厅关于深入开展开山采石专项整治切实加强采石场管理的通知》（陕政办发[2015]4号）和《陕西省粘土砖厂专项整治行动方案的通知》（陕国土资发[2016]34号）文件要求。</w:t>
      </w:r>
      <w:r>
        <w:rPr>
          <w:rFonts w:hint="eastAsia" w:ascii="仿宋" w:hAnsi="仿宋"/>
          <w:szCs w:val="30"/>
        </w:rPr>
        <w:t>对年产10万吨以下的采石矿山和年产2000万块标准砖以下的砖瓦用页岩矿山进行技改或整合，对经过综合整治仍达不到相关要求的矿山逐步关闭退出。</w:t>
      </w:r>
    </w:p>
    <w:p>
      <w:pPr>
        <w:spacing w:line="360" w:lineRule="auto"/>
        <w:ind w:firstLine="600"/>
        <w:rPr>
          <w:rFonts w:ascii="仿宋" w:hAnsi="仿宋"/>
          <w:szCs w:val="30"/>
        </w:rPr>
      </w:pPr>
      <w:r>
        <w:rPr>
          <w:rFonts w:hint="eastAsia" w:ascii="仿宋" w:hAnsi="仿宋"/>
          <w:szCs w:val="30"/>
        </w:rPr>
        <w:t>根据陕国土资矿函【2017】39号《陕西省国土资源厅关于安康市开山采石专项整治工作有关问题的复函》，除水泥用灰岩、叶腊石、石英岩、重晶石、毒重石以外的非金属矿山均属于整治范围。</w:t>
      </w:r>
    </w:p>
    <w:p>
      <w:pPr>
        <w:spacing w:line="360" w:lineRule="auto"/>
        <w:ind w:firstLine="600"/>
        <w:rPr>
          <w:rFonts w:ascii="仿宋" w:hAnsi="仿宋"/>
          <w:szCs w:val="30"/>
        </w:rPr>
      </w:pPr>
      <w:r>
        <w:rPr>
          <w:rFonts w:hint="eastAsia" w:ascii="仿宋" w:hAnsi="仿宋"/>
          <w:szCs w:val="30"/>
        </w:rPr>
        <w:t>按照相关规定，严格落实“三年减一半，五年大变样”的总体目标，规划到2020年，镇坪县境内县级发证的砖瓦用页岩矿山不超过14家</w:t>
      </w:r>
      <w:r>
        <w:rPr>
          <w:rFonts w:ascii="仿宋" w:hAnsi="仿宋"/>
          <w:szCs w:val="30"/>
        </w:rPr>
        <w:t>，</w:t>
      </w:r>
      <w:r>
        <w:rPr>
          <w:rFonts w:hint="eastAsia" w:ascii="仿宋" w:hAnsi="仿宋"/>
          <w:szCs w:val="30"/>
        </w:rPr>
        <w:t>建筑用石料矿山7家。</w:t>
      </w:r>
    </w:p>
    <w:p>
      <w:pPr>
        <w:spacing w:line="360" w:lineRule="auto"/>
        <w:ind w:firstLine="600"/>
        <w:rPr>
          <w:rFonts w:ascii="仿宋" w:hAnsi="仿宋"/>
          <w:szCs w:val="30"/>
        </w:rPr>
      </w:pPr>
      <w:r>
        <w:rPr>
          <w:rFonts w:hint="eastAsia" w:ascii="仿宋" w:hAnsi="仿宋"/>
          <w:szCs w:val="30"/>
        </w:rPr>
        <w:t>根据</w:t>
      </w:r>
      <w:r>
        <w:rPr>
          <w:rFonts w:ascii="仿宋" w:hAnsi="仿宋"/>
          <w:szCs w:val="30"/>
        </w:rPr>
        <w:t>国民经济形势和对矿产资源的需求</w:t>
      </w:r>
      <w:r>
        <w:rPr>
          <w:rFonts w:hint="eastAsia" w:ascii="仿宋" w:hAnsi="仿宋"/>
          <w:szCs w:val="30"/>
        </w:rPr>
        <w:t>预测，预期规划到2020年不同矿种年开采总量。</w:t>
      </w:r>
    </w:p>
    <w:p>
      <w:pPr>
        <w:spacing w:line="360" w:lineRule="auto"/>
        <w:ind w:firstLine="600"/>
        <w:rPr>
          <w:rFonts w:ascii="仿宋" w:hAnsi="仿宋"/>
          <w:szCs w:val="30"/>
        </w:rPr>
      </w:pPr>
    </w:p>
    <w:p>
      <w:pPr>
        <w:spacing w:line="360" w:lineRule="auto"/>
        <w:ind w:firstLine="600"/>
        <w:rPr>
          <w:rFonts w:ascii="仿宋" w:hAnsi="仿宋"/>
          <w:szCs w:val="30"/>
        </w:rPr>
      </w:pPr>
    </w:p>
    <w:tbl>
      <w:tblPr>
        <w:tblStyle w:val="27"/>
        <w:tblW w:w="7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1591"/>
        <w:gridCol w:w="2452"/>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7566" w:type="dxa"/>
            <w:gridSpan w:val="4"/>
            <w:vAlign w:val="center"/>
          </w:tcPr>
          <w:p>
            <w:pPr>
              <w:pStyle w:val="43"/>
              <w:rPr>
                <w:rFonts w:ascii="仿宋" w:hAnsi="仿宋" w:eastAsia="仿宋"/>
                <w:b/>
                <w:sz w:val="24"/>
                <w:szCs w:val="24"/>
              </w:rPr>
            </w:pPr>
            <w:r>
              <w:rPr>
                <w:rFonts w:hint="eastAsia" w:ascii="仿宋" w:hAnsi="仿宋" w:eastAsia="仿宋"/>
                <w:b/>
                <w:bCs/>
                <w:sz w:val="24"/>
                <w:szCs w:val="24"/>
              </w:rPr>
              <w:t>专栏五  镇坪县砂石砖瓦用</w:t>
            </w:r>
            <w:r>
              <w:rPr>
                <w:rFonts w:ascii="仿宋" w:hAnsi="仿宋" w:eastAsia="仿宋"/>
                <w:b/>
                <w:bCs/>
                <w:sz w:val="24"/>
                <w:szCs w:val="24"/>
              </w:rPr>
              <w:t>页岩</w:t>
            </w:r>
            <w:r>
              <w:rPr>
                <w:rFonts w:hint="eastAsia" w:ascii="仿宋" w:hAnsi="仿宋" w:eastAsia="仿宋"/>
                <w:b/>
                <w:bCs/>
                <w:sz w:val="24"/>
                <w:szCs w:val="24"/>
              </w:rPr>
              <w:t>/小型非金属矿年开采总量控制一览表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756" w:type="dxa"/>
            <w:vAlign w:val="center"/>
          </w:tcPr>
          <w:p>
            <w:pPr>
              <w:pStyle w:val="43"/>
              <w:ind w:firstLine="600"/>
            </w:pPr>
            <w:r>
              <w:rPr>
                <w:rFonts w:hint="eastAsia"/>
              </w:rPr>
              <w:t>矿产种类</w:t>
            </w:r>
          </w:p>
        </w:tc>
        <w:tc>
          <w:tcPr>
            <w:tcW w:w="1591" w:type="dxa"/>
            <w:vAlign w:val="center"/>
          </w:tcPr>
          <w:p>
            <w:pPr>
              <w:pStyle w:val="43"/>
              <w:jc w:val="left"/>
            </w:pPr>
            <w:r>
              <w:rPr>
                <w:rFonts w:hint="eastAsia"/>
              </w:rPr>
              <w:t>开采方式</w:t>
            </w:r>
          </w:p>
        </w:tc>
        <w:tc>
          <w:tcPr>
            <w:tcW w:w="2452" w:type="dxa"/>
            <w:vAlign w:val="center"/>
          </w:tcPr>
          <w:p>
            <w:pPr>
              <w:pStyle w:val="43"/>
              <w:jc w:val="left"/>
            </w:pPr>
            <w:r>
              <w:rPr>
                <w:rFonts w:hint="eastAsia"/>
              </w:rPr>
              <w:t>2020年规划开采总量</w:t>
            </w:r>
          </w:p>
        </w:tc>
        <w:tc>
          <w:tcPr>
            <w:tcW w:w="767" w:type="dxa"/>
            <w:vAlign w:val="center"/>
          </w:tcPr>
          <w:p>
            <w:pPr>
              <w:pStyle w:val="43"/>
              <w:jc w:val="left"/>
            </w:pPr>
            <w:r>
              <w:rPr>
                <w:rFonts w:hint="eastAsia"/>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756" w:type="dxa"/>
            <w:vAlign w:val="center"/>
          </w:tcPr>
          <w:p>
            <w:pPr>
              <w:pStyle w:val="43"/>
            </w:pPr>
            <w:r>
              <w:t>建筑石料</w:t>
            </w:r>
            <w:r>
              <w:rPr>
                <w:rFonts w:hint="eastAsia"/>
              </w:rPr>
              <w:t>用</w:t>
            </w:r>
            <w:r>
              <w:t>辉绿岩</w:t>
            </w:r>
            <w:r>
              <w:rPr>
                <w:rFonts w:hint="eastAsia"/>
              </w:rPr>
              <w:t>（万吨）</w:t>
            </w:r>
          </w:p>
        </w:tc>
        <w:tc>
          <w:tcPr>
            <w:tcW w:w="1591" w:type="dxa"/>
            <w:vAlign w:val="center"/>
          </w:tcPr>
          <w:p>
            <w:pPr>
              <w:pStyle w:val="43"/>
              <w:jc w:val="left"/>
            </w:pPr>
            <w:r>
              <w:rPr>
                <w:rFonts w:hint="eastAsia"/>
              </w:rPr>
              <w:t>露天开采</w:t>
            </w:r>
          </w:p>
        </w:tc>
        <w:tc>
          <w:tcPr>
            <w:tcW w:w="2452" w:type="dxa"/>
            <w:vAlign w:val="center"/>
          </w:tcPr>
          <w:p>
            <w:pPr>
              <w:pStyle w:val="43"/>
              <w:ind w:firstLine="600"/>
            </w:pPr>
            <w:r>
              <w:t>100</w:t>
            </w:r>
          </w:p>
        </w:tc>
        <w:tc>
          <w:tcPr>
            <w:tcW w:w="767" w:type="dxa"/>
            <w:vMerge w:val="restart"/>
            <w:vAlign w:val="center"/>
          </w:tcPr>
          <w:p>
            <w:pPr>
              <w:pStyle w:val="43"/>
              <w:jc w:val="left"/>
            </w:pPr>
            <w:r>
              <w:rPr>
                <w:rFonts w:hint="eastAsi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756" w:type="dxa"/>
            <w:vAlign w:val="center"/>
          </w:tcPr>
          <w:p>
            <w:pPr>
              <w:pStyle w:val="43"/>
            </w:pPr>
            <w:r>
              <w:t>饰面用板岩</w:t>
            </w:r>
            <w:r>
              <w:rPr>
                <w:rFonts w:hint="eastAsia"/>
              </w:rPr>
              <w:t>（万立方米）</w:t>
            </w:r>
          </w:p>
        </w:tc>
        <w:tc>
          <w:tcPr>
            <w:tcW w:w="1591" w:type="dxa"/>
            <w:vAlign w:val="center"/>
          </w:tcPr>
          <w:p>
            <w:pPr>
              <w:pStyle w:val="43"/>
              <w:jc w:val="left"/>
            </w:pPr>
            <w:r>
              <w:rPr>
                <w:rFonts w:hint="eastAsia"/>
              </w:rPr>
              <w:t>露天开采</w:t>
            </w:r>
          </w:p>
        </w:tc>
        <w:tc>
          <w:tcPr>
            <w:tcW w:w="2452" w:type="dxa"/>
            <w:vAlign w:val="center"/>
          </w:tcPr>
          <w:p>
            <w:pPr>
              <w:pStyle w:val="43"/>
              <w:ind w:firstLine="600"/>
            </w:pPr>
            <w:r>
              <w:t>36</w:t>
            </w:r>
          </w:p>
        </w:tc>
        <w:tc>
          <w:tcPr>
            <w:tcW w:w="767" w:type="dxa"/>
            <w:vMerge w:val="continue"/>
            <w:vAlign w:val="center"/>
          </w:tcPr>
          <w:p>
            <w:pPr>
              <w:pStyle w:val="43"/>
              <w:ind w:firstLine="6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756" w:type="dxa"/>
            <w:vAlign w:val="center"/>
          </w:tcPr>
          <w:p>
            <w:pPr>
              <w:pStyle w:val="43"/>
            </w:pPr>
            <w:r>
              <w:t>砖瓦用</w:t>
            </w:r>
            <w:r>
              <w:rPr>
                <w:rFonts w:hint="eastAsia"/>
              </w:rPr>
              <w:t>页岩(万吨）</w:t>
            </w:r>
          </w:p>
        </w:tc>
        <w:tc>
          <w:tcPr>
            <w:tcW w:w="1591" w:type="dxa"/>
            <w:vAlign w:val="center"/>
          </w:tcPr>
          <w:p>
            <w:pPr>
              <w:pStyle w:val="43"/>
              <w:jc w:val="left"/>
            </w:pPr>
            <w:r>
              <w:rPr>
                <w:rFonts w:hint="eastAsia"/>
              </w:rPr>
              <w:t>露天开采</w:t>
            </w:r>
          </w:p>
        </w:tc>
        <w:tc>
          <w:tcPr>
            <w:tcW w:w="2452" w:type="dxa"/>
            <w:vAlign w:val="center"/>
          </w:tcPr>
          <w:p>
            <w:pPr>
              <w:pStyle w:val="43"/>
              <w:ind w:firstLine="600"/>
            </w:pPr>
            <w:r>
              <w:t>56</w:t>
            </w:r>
          </w:p>
        </w:tc>
        <w:tc>
          <w:tcPr>
            <w:tcW w:w="767" w:type="dxa"/>
            <w:vMerge w:val="continue"/>
            <w:vAlign w:val="center"/>
          </w:tcPr>
          <w:p>
            <w:pPr>
              <w:pStyle w:val="43"/>
              <w:ind w:firstLine="600"/>
            </w:pPr>
          </w:p>
        </w:tc>
      </w:tr>
    </w:tbl>
    <w:p>
      <w:pPr>
        <w:pStyle w:val="3"/>
        <w:spacing w:before="156"/>
        <w:ind w:firstLine="602"/>
        <w:rPr>
          <w:rFonts w:hAnsi="Times New Roman"/>
        </w:rPr>
      </w:pPr>
      <w:bookmarkStart w:id="96" w:name="_Toc453847219"/>
      <w:bookmarkStart w:id="97" w:name="_Toc495677937"/>
      <w:bookmarkStart w:id="98" w:name="_Toc497900015"/>
      <w:bookmarkStart w:id="99" w:name="_Toc497899223"/>
      <w:bookmarkStart w:id="100" w:name="_Toc431392167"/>
      <w:bookmarkStart w:id="101" w:name="_Toc502155843"/>
      <w:r>
        <w:t>二</w:t>
      </w:r>
      <w:r>
        <w:rPr>
          <w:rFonts w:hint="eastAsia"/>
        </w:rPr>
        <w:t>、</w:t>
      </w:r>
      <w:r>
        <w:t>优化资源开采布局</w:t>
      </w:r>
      <w:bookmarkEnd w:id="96"/>
      <w:bookmarkEnd w:id="97"/>
      <w:bookmarkEnd w:id="98"/>
      <w:bookmarkEnd w:id="99"/>
      <w:bookmarkEnd w:id="100"/>
      <w:bookmarkEnd w:id="101"/>
    </w:p>
    <w:p>
      <w:pPr>
        <w:spacing w:line="360" w:lineRule="auto"/>
        <w:ind w:firstLine="600"/>
        <w:rPr>
          <w:szCs w:val="30"/>
        </w:rPr>
      </w:pPr>
      <w:r>
        <w:rPr>
          <w:rFonts w:hAnsi="仿宋"/>
          <w:szCs w:val="30"/>
        </w:rPr>
        <w:t>为了合理的规划建材类矿产砖瓦用页岩、建筑用石料、饰面用</w:t>
      </w:r>
      <w:r>
        <w:rPr>
          <w:rFonts w:hint="eastAsia" w:hAnsi="仿宋"/>
          <w:szCs w:val="30"/>
        </w:rPr>
        <w:t>板岩</w:t>
      </w:r>
      <w:r>
        <w:rPr>
          <w:rFonts w:hAnsi="仿宋"/>
          <w:szCs w:val="30"/>
        </w:rPr>
        <w:t>等非金属矿山矿产资源开发利用空间范围，结合矿产资源开发利用条件以及开发利用现状和发展趋势，达到优化矿业权设置</w:t>
      </w:r>
      <w:r>
        <w:rPr>
          <w:rFonts w:hint="eastAsia" w:hAnsi="仿宋"/>
          <w:szCs w:val="30"/>
        </w:rPr>
        <w:t>，</w:t>
      </w:r>
      <w:r>
        <w:rPr>
          <w:rFonts w:hAnsi="仿宋"/>
          <w:szCs w:val="30"/>
        </w:rPr>
        <w:t>规范矿业权管理，科学合理设置、调整和整合矿业权布局的目的，将</w:t>
      </w:r>
      <w:r>
        <w:rPr>
          <w:rFonts w:hint="eastAsia" w:hAnsi="仿宋"/>
          <w:szCs w:val="30"/>
        </w:rPr>
        <w:t>镇坪</w:t>
      </w:r>
      <w:r>
        <w:rPr>
          <w:rFonts w:hAnsi="仿宋"/>
          <w:szCs w:val="30"/>
        </w:rPr>
        <w:t>县非金属矿山开采布局划分出允许开采区和备选开采区等</w:t>
      </w:r>
      <w:r>
        <w:rPr>
          <w:rFonts w:hint="eastAsia" w:hAnsi="仿宋"/>
          <w:szCs w:val="30"/>
        </w:rPr>
        <w:t>二类</w:t>
      </w:r>
      <w:r>
        <w:rPr>
          <w:rFonts w:hAnsi="仿宋"/>
          <w:szCs w:val="30"/>
        </w:rPr>
        <w:t>分区。</w:t>
      </w:r>
    </w:p>
    <w:p>
      <w:pPr>
        <w:adjustRightInd w:val="0"/>
        <w:spacing w:line="360" w:lineRule="auto"/>
        <w:ind w:firstLine="560"/>
        <w:rPr>
          <w:rFonts w:hAnsi="仿宋"/>
          <w:color w:val="FF0000"/>
          <w:sz w:val="28"/>
        </w:rPr>
      </w:pPr>
      <w:r>
        <w:rPr>
          <w:rFonts w:hint="eastAsia"/>
          <w:sz w:val="28"/>
        </w:rPr>
        <w:t>（一）</w:t>
      </w:r>
      <w:r>
        <w:rPr>
          <w:rFonts w:hAnsi="仿宋"/>
          <w:sz w:val="28"/>
        </w:rPr>
        <w:t>允许开采区</w:t>
      </w:r>
    </w:p>
    <w:p>
      <w:pPr>
        <w:adjustRightInd w:val="0"/>
        <w:spacing w:line="360" w:lineRule="auto"/>
        <w:ind w:firstLine="600"/>
        <w:rPr>
          <w:rFonts w:ascii="仿宋" w:hAnsi="仿宋"/>
          <w:szCs w:val="30"/>
        </w:rPr>
      </w:pPr>
      <w:r>
        <w:rPr>
          <w:rFonts w:hint="eastAsia" w:ascii="仿宋" w:hAnsi="仿宋"/>
          <w:szCs w:val="30"/>
        </w:rPr>
        <w:t>镇坪县境内</w:t>
      </w:r>
      <w:r>
        <w:rPr>
          <w:rFonts w:ascii="仿宋" w:hAnsi="仿宋"/>
          <w:szCs w:val="30"/>
        </w:rPr>
        <w:t>资源条件和开采条件相对较好</w:t>
      </w:r>
      <w:r>
        <w:rPr>
          <w:rFonts w:hint="eastAsia" w:ascii="仿宋" w:hAnsi="仿宋"/>
          <w:szCs w:val="30"/>
        </w:rPr>
        <w:t>、</w:t>
      </w:r>
      <w:r>
        <w:rPr>
          <w:rFonts w:ascii="仿宋" w:hAnsi="仿宋"/>
          <w:szCs w:val="30"/>
        </w:rPr>
        <w:t>开发过程中矿山地质环境问题能得到有效控制和治理的地区</w:t>
      </w:r>
      <w:r>
        <w:rPr>
          <w:rFonts w:hint="eastAsia" w:ascii="仿宋" w:hAnsi="仿宋"/>
          <w:szCs w:val="30"/>
        </w:rPr>
        <w:t>，本次规划划定建筑用石料</w:t>
      </w:r>
      <w:r>
        <w:rPr>
          <w:rFonts w:ascii="仿宋" w:hAnsi="仿宋"/>
          <w:szCs w:val="30"/>
        </w:rPr>
        <w:t>、砖瓦用页岩</w:t>
      </w:r>
      <w:r>
        <w:rPr>
          <w:rFonts w:hint="eastAsia" w:ascii="仿宋" w:hAnsi="仿宋"/>
          <w:szCs w:val="30"/>
        </w:rPr>
        <w:t>/小型非金属矿允许开采区4个：即曾家镇</w:t>
      </w:r>
      <w:r>
        <w:rPr>
          <w:rFonts w:ascii="仿宋" w:hAnsi="仿宋"/>
          <w:szCs w:val="30"/>
        </w:rPr>
        <w:t>开采区</w:t>
      </w:r>
      <w:r>
        <w:rPr>
          <w:rFonts w:hint="eastAsia" w:ascii="仿宋" w:hAnsi="仿宋"/>
          <w:szCs w:val="30"/>
        </w:rPr>
        <w:t>（SCY</w:t>
      </w:r>
      <w:r>
        <w:rPr>
          <w:rFonts w:ascii="仿宋" w:hAnsi="仿宋"/>
          <w:szCs w:val="30"/>
        </w:rPr>
        <w:t>001）</w:t>
      </w:r>
      <w:r>
        <w:rPr>
          <w:rFonts w:hint="eastAsia" w:ascii="仿宋" w:hAnsi="仿宋"/>
          <w:szCs w:val="30"/>
        </w:rPr>
        <w:t>、牛头店镇</w:t>
      </w:r>
      <w:r>
        <w:rPr>
          <w:rFonts w:ascii="仿宋" w:hAnsi="仿宋"/>
          <w:szCs w:val="30"/>
        </w:rPr>
        <w:t>开采区</w:t>
      </w:r>
      <w:r>
        <w:rPr>
          <w:rFonts w:hint="eastAsia" w:ascii="仿宋" w:hAnsi="仿宋"/>
          <w:szCs w:val="30"/>
        </w:rPr>
        <w:t>（SCY</w:t>
      </w:r>
      <w:r>
        <w:rPr>
          <w:rFonts w:ascii="仿宋" w:hAnsi="仿宋"/>
          <w:szCs w:val="30"/>
        </w:rPr>
        <w:t>002）</w:t>
      </w:r>
      <w:r>
        <w:rPr>
          <w:rFonts w:hint="eastAsia" w:ascii="仿宋" w:hAnsi="仿宋"/>
          <w:szCs w:val="30"/>
        </w:rPr>
        <w:t>、上竹镇允许</w:t>
      </w:r>
      <w:r>
        <w:rPr>
          <w:rFonts w:ascii="仿宋" w:hAnsi="仿宋"/>
          <w:szCs w:val="30"/>
        </w:rPr>
        <w:t>开采区</w:t>
      </w:r>
      <w:r>
        <w:rPr>
          <w:rFonts w:hint="eastAsia" w:ascii="仿宋" w:hAnsi="仿宋"/>
          <w:szCs w:val="30"/>
        </w:rPr>
        <w:t>（SCY</w:t>
      </w:r>
      <w:r>
        <w:rPr>
          <w:rFonts w:ascii="仿宋" w:hAnsi="仿宋"/>
          <w:szCs w:val="30"/>
        </w:rPr>
        <w:t>003）</w:t>
      </w:r>
      <w:r>
        <w:rPr>
          <w:rFonts w:hint="eastAsia" w:ascii="仿宋" w:hAnsi="仿宋"/>
          <w:szCs w:val="30"/>
        </w:rPr>
        <w:t>、钟宝镇</w:t>
      </w:r>
      <w:r>
        <w:rPr>
          <w:rFonts w:ascii="仿宋" w:hAnsi="仿宋"/>
          <w:szCs w:val="30"/>
        </w:rPr>
        <w:t>开采区</w:t>
      </w:r>
      <w:r>
        <w:rPr>
          <w:rFonts w:hint="eastAsia" w:ascii="仿宋" w:hAnsi="仿宋"/>
          <w:szCs w:val="30"/>
        </w:rPr>
        <w:t>（SCY</w:t>
      </w:r>
      <w:r>
        <w:rPr>
          <w:rFonts w:ascii="仿宋" w:hAnsi="仿宋"/>
          <w:szCs w:val="30"/>
        </w:rPr>
        <w:t>004）</w:t>
      </w:r>
      <w:r>
        <w:rPr>
          <w:rFonts w:hint="eastAsia" w:ascii="仿宋" w:hAnsi="仿宋"/>
          <w:szCs w:val="30"/>
        </w:rPr>
        <w:t>，总面积81.61平方千米。</w:t>
      </w:r>
    </w:p>
    <w:p>
      <w:pPr>
        <w:adjustRightInd w:val="0"/>
        <w:spacing w:line="360" w:lineRule="auto"/>
        <w:ind w:firstLine="600"/>
        <w:rPr>
          <w:rFonts w:ascii="仿宋" w:hAnsi="仿宋"/>
          <w:szCs w:val="30"/>
        </w:rPr>
      </w:pPr>
      <w:r>
        <w:rPr>
          <w:rFonts w:hint="eastAsia" w:ascii="仿宋" w:hAnsi="仿宋"/>
          <w:szCs w:val="30"/>
        </w:rPr>
        <w:t>除已划分的允许</w:t>
      </w:r>
      <w:r>
        <w:rPr>
          <w:rFonts w:ascii="仿宋" w:hAnsi="仿宋"/>
          <w:szCs w:val="30"/>
        </w:rPr>
        <w:t>开采</w:t>
      </w:r>
      <w:r>
        <w:rPr>
          <w:rFonts w:hint="eastAsia" w:ascii="仿宋" w:hAnsi="仿宋"/>
          <w:szCs w:val="30"/>
        </w:rPr>
        <w:t>区</w:t>
      </w:r>
      <w:r>
        <w:rPr>
          <w:rFonts w:ascii="仿宋" w:hAnsi="仿宋"/>
          <w:szCs w:val="30"/>
        </w:rPr>
        <w:t>外，凡是砂石、砖瓦用页岩</w:t>
      </w:r>
      <w:r>
        <w:rPr>
          <w:rFonts w:hint="eastAsia" w:ascii="仿宋" w:hAnsi="仿宋"/>
          <w:szCs w:val="30"/>
        </w:rPr>
        <w:t>/小型</w:t>
      </w:r>
      <w:r>
        <w:rPr>
          <w:rFonts w:ascii="仿宋" w:hAnsi="仿宋"/>
          <w:szCs w:val="30"/>
        </w:rPr>
        <w:t>非金属矿产资源分布的地区，其开发利用可满足环保、林业等方面要求的，也可作为允许开采区。</w:t>
      </w:r>
    </w:p>
    <w:p>
      <w:pPr>
        <w:adjustRightInd w:val="0"/>
        <w:spacing w:line="360" w:lineRule="auto"/>
        <w:ind w:firstLine="560"/>
        <w:rPr>
          <w:sz w:val="28"/>
        </w:rPr>
      </w:pPr>
      <w:r>
        <w:rPr>
          <w:rFonts w:hint="eastAsia"/>
          <w:sz w:val="28"/>
        </w:rPr>
        <w:t>（二）</w:t>
      </w:r>
      <w:r>
        <w:rPr>
          <w:rFonts w:hAnsi="仿宋"/>
          <w:sz w:val="28"/>
        </w:rPr>
        <w:t>备选开采</w:t>
      </w:r>
      <w:r>
        <w:rPr>
          <w:rFonts w:hint="eastAsia" w:hAnsi="仿宋"/>
          <w:sz w:val="28"/>
        </w:rPr>
        <w:t>区</w:t>
      </w:r>
    </w:p>
    <w:p>
      <w:pPr>
        <w:adjustRightInd w:val="0"/>
        <w:spacing w:line="360" w:lineRule="auto"/>
        <w:ind w:firstLine="600"/>
        <w:rPr>
          <w:rFonts w:ascii="仿宋" w:hAnsi="仿宋"/>
          <w:szCs w:val="30"/>
        </w:rPr>
      </w:pPr>
      <w:r>
        <w:rPr>
          <w:rFonts w:hint="eastAsia" w:ascii="仿宋" w:hAnsi="仿宋"/>
          <w:szCs w:val="30"/>
        </w:rPr>
        <w:t>备选开采区主要</w:t>
      </w:r>
      <w:r>
        <w:rPr>
          <w:rFonts w:hint="eastAsia" w:ascii="仿宋" w:hAnsi="仿宋" w:cs="仿宋"/>
          <w:szCs w:val="30"/>
        </w:rPr>
        <w:t>用于重大基础设施项目建设临时用矿，</w:t>
      </w:r>
      <w:r>
        <w:rPr>
          <w:rFonts w:hint="eastAsia" w:ascii="仿宋" w:hAnsi="仿宋"/>
          <w:szCs w:val="30"/>
        </w:rPr>
        <w:t>本次规划划定建筑用</w:t>
      </w:r>
      <w:r>
        <w:rPr>
          <w:rFonts w:ascii="仿宋" w:hAnsi="仿宋"/>
          <w:szCs w:val="30"/>
        </w:rPr>
        <w:t>石料、砖瓦用页岩</w:t>
      </w:r>
      <w:r>
        <w:rPr>
          <w:rFonts w:hint="eastAsia" w:ascii="仿宋" w:hAnsi="仿宋"/>
          <w:szCs w:val="30"/>
        </w:rPr>
        <w:t>/小型非金属矿备选开采区2个：钟宝镇备选开采区（SCB</w:t>
      </w:r>
      <w:r>
        <w:rPr>
          <w:rFonts w:ascii="仿宋" w:hAnsi="仿宋"/>
          <w:szCs w:val="30"/>
        </w:rPr>
        <w:t>001）</w:t>
      </w:r>
      <w:r>
        <w:rPr>
          <w:rFonts w:hint="eastAsia" w:ascii="仿宋" w:hAnsi="仿宋"/>
          <w:szCs w:val="30"/>
        </w:rPr>
        <w:t>、华坪镇备选开采区（SCB</w:t>
      </w:r>
      <w:r>
        <w:rPr>
          <w:rFonts w:ascii="仿宋" w:hAnsi="仿宋"/>
          <w:szCs w:val="30"/>
        </w:rPr>
        <w:t>002）</w:t>
      </w:r>
      <w:r>
        <w:rPr>
          <w:rFonts w:hint="eastAsia" w:ascii="仿宋" w:hAnsi="仿宋"/>
          <w:szCs w:val="30"/>
        </w:rPr>
        <w:t>，总面积</w:t>
      </w:r>
      <w:r>
        <w:rPr>
          <w:rFonts w:ascii="仿宋" w:hAnsi="仿宋"/>
          <w:szCs w:val="30"/>
        </w:rPr>
        <w:t>28.79</w:t>
      </w:r>
      <w:r>
        <w:rPr>
          <w:rFonts w:hint="eastAsia" w:ascii="仿宋" w:hAnsi="仿宋"/>
          <w:szCs w:val="30"/>
        </w:rPr>
        <w:t>平方千米。</w:t>
      </w:r>
    </w:p>
    <w:p>
      <w:pPr>
        <w:pStyle w:val="3"/>
        <w:spacing w:before="156"/>
        <w:ind w:firstLine="602"/>
        <w:rPr>
          <w:rFonts w:hAnsi="Times New Roman"/>
        </w:rPr>
      </w:pPr>
      <w:bookmarkStart w:id="102" w:name="_Toc292899695"/>
      <w:bookmarkStart w:id="103" w:name="_Toc279417995"/>
      <w:bookmarkStart w:id="104" w:name="_Toc431392170"/>
      <w:bookmarkStart w:id="105" w:name="_Toc497899224"/>
      <w:bookmarkStart w:id="106" w:name="_Toc502155844"/>
      <w:bookmarkStart w:id="107" w:name="_Toc497900016"/>
      <w:bookmarkStart w:id="108" w:name="_Toc453847220"/>
      <w:bookmarkStart w:id="109" w:name="_Toc495677938"/>
      <w:r>
        <w:t>三</w:t>
      </w:r>
      <w:bookmarkEnd w:id="102"/>
      <w:bookmarkEnd w:id="103"/>
      <w:r>
        <w:rPr>
          <w:rFonts w:hint="eastAsia"/>
        </w:rPr>
        <w:t>、</w:t>
      </w:r>
      <w:r>
        <w:t>严格矿山开采准入</w:t>
      </w:r>
      <w:bookmarkEnd w:id="104"/>
      <w:r>
        <w:t>管理</w:t>
      </w:r>
      <w:bookmarkEnd w:id="105"/>
      <w:bookmarkEnd w:id="106"/>
      <w:bookmarkEnd w:id="107"/>
      <w:bookmarkEnd w:id="108"/>
      <w:bookmarkEnd w:id="109"/>
    </w:p>
    <w:p>
      <w:pPr>
        <w:spacing w:line="355" w:lineRule="auto"/>
        <w:ind w:firstLine="600"/>
        <w:rPr>
          <w:rFonts w:ascii="仿宋" w:hAnsi="仿宋"/>
          <w:szCs w:val="30"/>
        </w:rPr>
      </w:pPr>
      <w:r>
        <w:rPr>
          <w:rFonts w:hint="eastAsia" w:ascii="仿宋" w:hAnsi="仿宋"/>
          <w:szCs w:val="30"/>
        </w:rPr>
        <w:t>（一）</w:t>
      </w:r>
      <w:r>
        <w:rPr>
          <w:rFonts w:ascii="仿宋" w:hAnsi="仿宋"/>
          <w:szCs w:val="30"/>
        </w:rPr>
        <w:t>资源条件。新建矿山占用资源储量必须经过</w:t>
      </w:r>
      <w:r>
        <w:rPr>
          <w:rFonts w:hint="eastAsia" w:ascii="仿宋" w:hAnsi="仿宋"/>
          <w:szCs w:val="30"/>
        </w:rPr>
        <w:t>核实</w:t>
      </w:r>
      <w:r>
        <w:rPr>
          <w:rFonts w:ascii="仿宋" w:hAnsi="仿宋"/>
          <w:szCs w:val="30"/>
        </w:rPr>
        <w:t>，</w:t>
      </w:r>
      <w:r>
        <w:rPr>
          <w:rFonts w:hint="eastAsia" w:ascii="仿宋" w:hAnsi="仿宋"/>
          <w:szCs w:val="30"/>
        </w:rPr>
        <w:t>并</w:t>
      </w:r>
      <w:r>
        <w:rPr>
          <w:rFonts w:ascii="仿宋" w:hAnsi="仿宋"/>
          <w:szCs w:val="30"/>
        </w:rPr>
        <w:t>经过资源储量评审、备案和登记，新设</w:t>
      </w:r>
      <w:r>
        <w:rPr>
          <w:rFonts w:hint="eastAsia" w:ascii="仿宋" w:hAnsi="仿宋"/>
          <w:szCs w:val="30"/>
        </w:rPr>
        <w:t>砂石、</w:t>
      </w:r>
      <w:r>
        <w:rPr>
          <w:rFonts w:ascii="仿宋" w:hAnsi="仿宋"/>
          <w:szCs w:val="30"/>
        </w:rPr>
        <w:t>砖瓦用页岩</w:t>
      </w:r>
      <w:r>
        <w:rPr>
          <w:rFonts w:hint="eastAsia" w:ascii="仿宋" w:hAnsi="仿宋"/>
          <w:szCs w:val="30"/>
        </w:rPr>
        <w:t>/小型非金属矿山</w:t>
      </w:r>
      <w:r>
        <w:rPr>
          <w:rFonts w:ascii="仿宋" w:hAnsi="仿宋"/>
          <w:szCs w:val="30"/>
        </w:rPr>
        <w:t>的资源储量规模应满足</w:t>
      </w:r>
      <w:r>
        <w:rPr>
          <w:rFonts w:hint="eastAsia" w:ascii="仿宋" w:hAnsi="仿宋"/>
          <w:szCs w:val="30"/>
        </w:rPr>
        <w:t>最低生产规模</w:t>
      </w:r>
      <w:r>
        <w:rPr>
          <w:rFonts w:ascii="仿宋" w:hAnsi="仿宋"/>
          <w:szCs w:val="30"/>
        </w:rPr>
        <w:t>，最低服务年限原则上不低于10年。</w:t>
      </w:r>
    </w:p>
    <w:p>
      <w:pPr>
        <w:spacing w:line="355" w:lineRule="auto"/>
        <w:ind w:firstLine="600"/>
        <w:rPr>
          <w:rFonts w:ascii="仿宋" w:hAnsi="仿宋"/>
          <w:b/>
          <w:bCs/>
          <w:szCs w:val="30"/>
        </w:rPr>
      </w:pPr>
      <w:r>
        <w:rPr>
          <w:rFonts w:hint="eastAsia" w:ascii="仿宋" w:hAnsi="仿宋"/>
          <w:szCs w:val="30"/>
        </w:rPr>
        <w:t>（二）</w:t>
      </w:r>
      <w:r>
        <w:rPr>
          <w:rFonts w:ascii="仿宋" w:hAnsi="仿宋"/>
          <w:szCs w:val="30"/>
        </w:rPr>
        <w:t>开采规模条件。矿山开采规模必须与矿区的资源储量相适应，</w:t>
      </w:r>
      <w:r>
        <w:rPr>
          <w:rFonts w:hint="eastAsia" w:ascii="仿宋" w:hAnsi="仿宋"/>
          <w:szCs w:val="30"/>
        </w:rPr>
        <w:t>新建</w:t>
      </w:r>
      <w:r>
        <w:rPr>
          <w:rFonts w:ascii="仿宋" w:hAnsi="仿宋"/>
          <w:szCs w:val="30"/>
        </w:rPr>
        <w:t>建筑石料矿山最</w:t>
      </w:r>
      <w:r>
        <w:rPr>
          <w:rFonts w:hint="eastAsia" w:ascii="仿宋" w:hAnsi="仿宋"/>
          <w:szCs w:val="30"/>
        </w:rPr>
        <w:t>低</w:t>
      </w:r>
      <w:r>
        <w:rPr>
          <w:rFonts w:ascii="仿宋" w:hAnsi="仿宋"/>
          <w:szCs w:val="30"/>
        </w:rPr>
        <w:t>开采规模不小于5</w:t>
      </w:r>
      <w:r>
        <w:rPr>
          <w:rFonts w:hint="eastAsia" w:ascii="仿宋" w:hAnsi="仿宋"/>
          <w:szCs w:val="30"/>
        </w:rPr>
        <w:t>万</w:t>
      </w:r>
      <w:r>
        <w:rPr>
          <w:rFonts w:ascii="仿宋" w:hAnsi="仿宋"/>
          <w:szCs w:val="30"/>
        </w:rPr>
        <w:t>立方米/年，</w:t>
      </w:r>
      <w:r>
        <w:rPr>
          <w:rFonts w:hint="eastAsia" w:ascii="仿宋" w:hAnsi="仿宋"/>
          <w:szCs w:val="30"/>
        </w:rPr>
        <w:t>新建</w:t>
      </w:r>
      <w:r>
        <w:rPr>
          <w:rFonts w:ascii="仿宋" w:hAnsi="仿宋"/>
          <w:szCs w:val="30"/>
        </w:rPr>
        <w:t>砖瓦用页岩矿山最</w:t>
      </w:r>
      <w:r>
        <w:rPr>
          <w:rFonts w:hint="eastAsia" w:ascii="仿宋" w:hAnsi="仿宋"/>
          <w:szCs w:val="30"/>
        </w:rPr>
        <w:t>低</w:t>
      </w:r>
      <w:r>
        <w:rPr>
          <w:rFonts w:ascii="仿宋" w:hAnsi="仿宋"/>
          <w:szCs w:val="30"/>
        </w:rPr>
        <w:t>开采规模不小于8</w:t>
      </w:r>
      <w:r>
        <w:rPr>
          <w:rFonts w:hint="eastAsia" w:ascii="仿宋" w:hAnsi="仿宋"/>
          <w:szCs w:val="30"/>
        </w:rPr>
        <w:t>万吨</w:t>
      </w:r>
      <w:r>
        <w:rPr>
          <w:rFonts w:ascii="仿宋" w:hAnsi="仿宋"/>
          <w:szCs w:val="30"/>
        </w:rPr>
        <w:t>/年。</w:t>
      </w:r>
      <w:r>
        <w:rPr>
          <w:rFonts w:hint="eastAsia" w:ascii="仿宋" w:hAnsi="仿宋"/>
          <w:szCs w:val="30"/>
        </w:rPr>
        <w:t>新建饰面用板岩矿山</w:t>
      </w:r>
      <w:r>
        <w:rPr>
          <w:rFonts w:ascii="仿宋" w:hAnsi="仿宋"/>
          <w:szCs w:val="30"/>
        </w:rPr>
        <w:t>最</w:t>
      </w:r>
      <w:r>
        <w:rPr>
          <w:rFonts w:hint="eastAsia" w:ascii="仿宋" w:hAnsi="仿宋"/>
          <w:szCs w:val="30"/>
        </w:rPr>
        <w:t>低</w:t>
      </w:r>
      <w:r>
        <w:rPr>
          <w:rFonts w:ascii="仿宋" w:hAnsi="仿宋"/>
          <w:szCs w:val="30"/>
        </w:rPr>
        <w:t>开采规模不小于3.7</w:t>
      </w:r>
      <w:r>
        <w:rPr>
          <w:rFonts w:hint="eastAsia" w:ascii="仿宋" w:hAnsi="仿宋"/>
          <w:szCs w:val="30"/>
        </w:rPr>
        <w:t>万</w:t>
      </w:r>
      <w:r>
        <w:rPr>
          <w:rFonts w:ascii="仿宋" w:hAnsi="仿宋"/>
          <w:szCs w:val="30"/>
        </w:rPr>
        <w:t>立方米/年</w:t>
      </w:r>
      <w:r>
        <w:rPr>
          <w:rFonts w:hint="eastAsia" w:ascii="仿宋" w:hAnsi="仿宋"/>
          <w:szCs w:val="30"/>
        </w:rPr>
        <w:t>。</w:t>
      </w:r>
    </w:p>
    <w:p>
      <w:pPr>
        <w:spacing w:line="355" w:lineRule="auto"/>
        <w:ind w:firstLine="600"/>
        <w:rPr>
          <w:rFonts w:ascii="仿宋" w:hAnsi="仿宋"/>
          <w:szCs w:val="30"/>
        </w:rPr>
      </w:pPr>
      <w:r>
        <w:rPr>
          <w:rFonts w:hint="eastAsia" w:ascii="仿宋" w:hAnsi="仿宋"/>
          <w:szCs w:val="30"/>
        </w:rPr>
        <w:t>（三）</w:t>
      </w:r>
      <w:r>
        <w:rPr>
          <w:rFonts w:ascii="仿宋" w:hAnsi="仿宋"/>
          <w:szCs w:val="30"/>
        </w:rPr>
        <w:t>规划布局与环境条件。矿山布局必须符合规划分区要求，严禁在禁采区内设置矿山。普通建筑石料矿山布局以需求为导向，与全县空间发展格局协调</w:t>
      </w:r>
      <w:r>
        <w:rPr>
          <w:rFonts w:hint="eastAsia" w:ascii="仿宋" w:hAnsi="仿宋"/>
          <w:szCs w:val="30"/>
        </w:rPr>
        <w:t>，</w:t>
      </w:r>
      <w:r>
        <w:rPr>
          <w:rFonts w:ascii="仿宋" w:hAnsi="仿宋"/>
          <w:szCs w:val="30"/>
        </w:rPr>
        <w:t>实行严格的审批制度。</w:t>
      </w:r>
    </w:p>
    <w:p>
      <w:pPr>
        <w:spacing w:line="355" w:lineRule="auto"/>
        <w:ind w:firstLine="600"/>
        <w:rPr>
          <w:rFonts w:ascii="仿宋" w:hAnsi="仿宋"/>
          <w:szCs w:val="30"/>
        </w:rPr>
      </w:pPr>
      <w:r>
        <w:rPr>
          <w:rFonts w:hint="eastAsia" w:ascii="仿宋" w:hAnsi="仿宋"/>
          <w:szCs w:val="30"/>
        </w:rPr>
        <w:t>（四）</w:t>
      </w:r>
      <w:r>
        <w:rPr>
          <w:rFonts w:ascii="仿宋" w:hAnsi="仿宋"/>
          <w:szCs w:val="30"/>
        </w:rPr>
        <w:t>资源利用效率条件。矿山必须按通过评审的开采设计或开发利用方案进行生产。建筑用石料矿山开采过程中所有非矿岩土应当有明确的综合利用方案，表土应当单独剥离并设置临时排土场堆放以作矿山</w:t>
      </w:r>
      <w:r>
        <w:rPr>
          <w:rFonts w:hint="eastAsia" w:ascii="仿宋" w:hAnsi="仿宋"/>
          <w:szCs w:val="30"/>
        </w:rPr>
        <w:t>环境恢复治理</w:t>
      </w:r>
      <w:r>
        <w:rPr>
          <w:rFonts w:ascii="仿宋" w:hAnsi="仿宋"/>
          <w:szCs w:val="30"/>
        </w:rPr>
        <w:t>之需。</w:t>
      </w:r>
    </w:p>
    <w:p>
      <w:pPr>
        <w:spacing w:line="355" w:lineRule="auto"/>
        <w:ind w:firstLine="600"/>
        <w:rPr>
          <w:rFonts w:ascii="仿宋" w:hAnsi="仿宋"/>
          <w:szCs w:val="30"/>
        </w:rPr>
      </w:pPr>
      <w:r>
        <w:rPr>
          <w:rFonts w:hint="eastAsia" w:ascii="仿宋" w:hAnsi="仿宋"/>
          <w:szCs w:val="30"/>
        </w:rPr>
        <w:t>（五）</w:t>
      </w:r>
      <w:r>
        <w:rPr>
          <w:rFonts w:ascii="仿宋" w:hAnsi="仿宋"/>
          <w:szCs w:val="30"/>
        </w:rPr>
        <w:t>环境保护和安全生产条件。</w:t>
      </w:r>
      <w:r>
        <w:rPr>
          <w:rFonts w:hint="eastAsia" w:ascii="仿宋" w:hAnsi="仿宋"/>
          <w:szCs w:val="30"/>
        </w:rPr>
        <w:t>结合我县矿产资源现状，对</w:t>
      </w:r>
      <w:r>
        <w:rPr>
          <w:rFonts w:ascii="仿宋" w:hAnsi="仿宋"/>
          <w:szCs w:val="30"/>
        </w:rPr>
        <w:t>具有一定比高和地形地质条件的鼓励采用溜井</w:t>
      </w:r>
      <w:r>
        <w:rPr>
          <w:rFonts w:hint="eastAsia" w:ascii="仿宋" w:hAnsi="仿宋"/>
          <w:szCs w:val="30"/>
        </w:rPr>
        <w:t>-</w:t>
      </w:r>
      <w:r>
        <w:rPr>
          <w:rFonts w:ascii="仿宋" w:hAnsi="仿宋"/>
          <w:szCs w:val="30"/>
        </w:rPr>
        <w:t>平硐开拓方式；必须严格按照自上而下台阶式开采，边坡必须规则、流畅、无地质灾害隐患；采矿场应使用先进的爆破技术和设备，采用收尘装置或湿式凿岩，机械式采掘工作面必须采取喷淋抑尘措施；工</w:t>
      </w:r>
      <w:r>
        <w:rPr>
          <w:rFonts w:hint="eastAsia" w:ascii="仿宋" w:hAnsi="仿宋"/>
          <w:szCs w:val="30"/>
        </w:rPr>
        <w:t>作</w:t>
      </w:r>
      <w:r>
        <w:rPr>
          <w:rFonts w:ascii="仿宋" w:hAnsi="仿宋"/>
          <w:szCs w:val="30"/>
        </w:rPr>
        <w:t>场地主要加工设备和产品堆场应采取封闭式工厂化布置;矿山内部运输原则上应采用封闭式皮带输送，确需要汽车运输的，应建有专门的硬化运输道路并有完善的降尘措施；矿山用水重复利用率达到55-65%</w:t>
      </w:r>
      <w:r>
        <w:rPr>
          <w:rFonts w:hint="eastAsia" w:ascii="仿宋" w:hAnsi="仿宋"/>
          <w:szCs w:val="30"/>
        </w:rPr>
        <w:t>，</w:t>
      </w:r>
      <w:r>
        <w:rPr>
          <w:rFonts w:ascii="仿宋" w:hAnsi="仿宋"/>
          <w:szCs w:val="30"/>
        </w:rPr>
        <w:t>矿区地表汇水达标排放。</w:t>
      </w:r>
    </w:p>
    <w:p>
      <w:pPr>
        <w:widowControl/>
        <w:spacing w:line="240" w:lineRule="auto"/>
        <w:ind w:firstLine="0" w:firstLineChars="0"/>
        <w:rPr>
          <w:rFonts w:ascii="仿宋" w:hAnsi="仿宋"/>
          <w:szCs w:val="30"/>
        </w:rPr>
      </w:pPr>
      <w:r>
        <w:rPr>
          <w:rFonts w:ascii="仿宋" w:hAnsi="仿宋"/>
          <w:szCs w:val="30"/>
        </w:rPr>
        <w:br w:type="page"/>
      </w:r>
    </w:p>
    <w:p>
      <w:pPr>
        <w:pStyle w:val="2"/>
      </w:pPr>
      <w:bookmarkStart w:id="110" w:name="_Toc49345868"/>
      <w:bookmarkEnd w:id="110"/>
      <w:bookmarkStart w:id="111" w:name="_Toc499470771"/>
      <w:bookmarkEnd w:id="111"/>
      <w:bookmarkStart w:id="112" w:name="_Toc49357888"/>
      <w:bookmarkEnd w:id="112"/>
      <w:bookmarkStart w:id="113" w:name="_Toc499234365"/>
      <w:bookmarkEnd w:id="113"/>
      <w:bookmarkStart w:id="114" w:name="_Toc50192476"/>
      <w:bookmarkEnd w:id="114"/>
      <w:bookmarkStart w:id="115" w:name="_Toc49358187"/>
      <w:bookmarkEnd w:id="115"/>
      <w:bookmarkStart w:id="116" w:name="_Toc49571534"/>
      <w:bookmarkEnd w:id="116"/>
      <w:bookmarkStart w:id="117" w:name="_Toc49344528"/>
      <w:bookmarkEnd w:id="117"/>
      <w:bookmarkStart w:id="118" w:name="_Toc53298176"/>
      <w:bookmarkEnd w:id="118"/>
      <w:bookmarkStart w:id="119" w:name="_Toc49343937"/>
      <w:bookmarkEnd w:id="119"/>
      <w:bookmarkStart w:id="120" w:name="_Toc54234125"/>
      <w:bookmarkEnd w:id="120"/>
      <w:bookmarkStart w:id="121" w:name="_Toc54273065"/>
      <w:bookmarkEnd w:id="121"/>
      <w:bookmarkStart w:id="122" w:name="_Toc54154997"/>
      <w:bookmarkEnd w:id="122"/>
      <w:bookmarkStart w:id="123" w:name="_Toc337562146"/>
      <w:bookmarkEnd w:id="123"/>
      <w:bookmarkStart w:id="124" w:name="_Toc49357781"/>
      <w:bookmarkEnd w:id="124"/>
      <w:bookmarkStart w:id="125" w:name="_Toc50192144"/>
      <w:bookmarkEnd w:id="125"/>
      <w:bookmarkStart w:id="126" w:name="_Toc246131134"/>
      <w:bookmarkEnd w:id="126"/>
      <w:bookmarkStart w:id="127" w:name="_Toc54271982"/>
      <w:bookmarkEnd w:id="127"/>
      <w:bookmarkStart w:id="128" w:name="_Toc49345234"/>
      <w:bookmarkEnd w:id="128"/>
      <w:bookmarkStart w:id="129" w:name="_Toc54272125"/>
      <w:bookmarkEnd w:id="129"/>
      <w:bookmarkStart w:id="130" w:name="_Toc49779337"/>
      <w:bookmarkEnd w:id="130"/>
      <w:bookmarkStart w:id="131" w:name="_Toc124012939"/>
      <w:bookmarkEnd w:id="131"/>
      <w:bookmarkStart w:id="132" w:name="_Toc49358528"/>
      <w:bookmarkEnd w:id="132"/>
      <w:bookmarkStart w:id="133" w:name="_Toc54272478"/>
      <w:bookmarkEnd w:id="133"/>
      <w:bookmarkStart w:id="134" w:name="_Toc54273010"/>
      <w:bookmarkEnd w:id="134"/>
      <w:bookmarkStart w:id="135" w:name="_Toc54273130"/>
      <w:bookmarkEnd w:id="135"/>
      <w:bookmarkStart w:id="136" w:name="_Toc49343582"/>
      <w:bookmarkEnd w:id="136"/>
      <w:bookmarkStart w:id="137" w:name="_Toc49357201"/>
      <w:bookmarkEnd w:id="137"/>
      <w:bookmarkStart w:id="138" w:name="_Toc54155208"/>
      <w:bookmarkEnd w:id="138"/>
      <w:bookmarkStart w:id="139" w:name="_Toc49357547"/>
      <w:bookmarkEnd w:id="139"/>
      <w:bookmarkStart w:id="140" w:name="_Toc54272643"/>
      <w:bookmarkEnd w:id="140"/>
      <w:bookmarkStart w:id="141" w:name="_Toc53204574"/>
      <w:bookmarkEnd w:id="141"/>
      <w:bookmarkStart w:id="142" w:name="_Toc58511830"/>
      <w:bookmarkEnd w:id="142"/>
      <w:bookmarkStart w:id="143" w:name="_Toc123988127"/>
      <w:bookmarkEnd w:id="143"/>
      <w:bookmarkStart w:id="144" w:name="_Toc49344434"/>
      <w:bookmarkEnd w:id="144"/>
      <w:bookmarkStart w:id="145" w:name="_Toc49357457"/>
      <w:bookmarkEnd w:id="145"/>
      <w:bookmarkStart w:id="146" w:name="_Toc54154939"/>
      <w:bookmarkEnd w:id="146"/>
      <w:bookmarkStart w:id="147" w:name="_Toc59246237"/>
      <w:bookmarkEnd w:id="147"/>
      <w:bookmarkStart w:id="148" w:name="_Toc50192052"/>
      <w:bookmarkEnd w:id="148"/>
      <w:bookmarkStart w:id="149" w:name="_Toc49778635"/>
      <w:bookmarkEnd w:id="149"/>
      <w:bookmarkStart w:id="150" w:name="_Toc49778881"/>
      <w:bookmarkEnd w:id="150"/>
      <w:bookmarkStart w:id="151" w:name="_Toc502155845"/>
      <w:bookmarkStart w:id="152" w:name="_Toc49358315"/>
      <w:r>
        <w:rPr>
          <w:rFonts w:hint="eastAsia"/>
        </w:rPr>
        <w:t>第五章  加强矿产地质环境保护与治理</w:t>
      </w:r>
      <w:bookmarkEnd w:id="151"/>
      <w:bookmarkEnd w:id="152"/>
    </w:p>
    <w:p>
      <w:pPr>
        <w:pStyle w:val="3"/>
        <w:spacing w:before="156"/>
        <w:ind w:firstLine="602"/>
      </w:pPr>
      <w:bookmarkStart w:id="153" w:name="_Toc499234366"/>
      <w:bookmarkEnd w:id="153"/>
      <w:bookmarkStart w:id="154" w:name="_Toc502155846"/>
      <w:bookmarkStart w:id="155" w:name="_Toc499470772"/>
      <w:r>
        <w:rPr>
          <w:rFonts w:hint="eastAsia"/>
        </w:rPr>
        <w:t>一、加强矿山地质环境保护</w:t>
      </w:r>
      <w:bookmarkEnd w:id="154"/>
      <w:bookmarkEnd w:id="155"/>
    </w:p>
    <w:p>
      <w:pPr>
        <w:spacing w:line="360" w:lineRule="auto"/>
        <w:ind w:firstLine="600"/>
        <w:rPr>
          <w:rFonts w:ascii="仿宋" w:hAnsi="仿宋"/>
          <w:szCs w:val="30"/>
        </w:rPr>
      </w:pPr>
      <w:r>
        <w:rPr>
          <w:rFonts w:hint="eastAsia" w:ascii="仿宋" w:hAnsi="仿宋"/>
          <w:szCs w:val="30"/>
        </w:rPr>
        <w:t xml:space="preserve">（一）新建矿山地质环境保护要求 </w:t>
      </w:r>
    </w:p>
    <w:p>
      <w:pPr>
        <w:spacing w:line="360" w:lineRule="auto"/>
        <w:ind w:firstLine="600"/>
        <w:rPr>
          <w:rFonts w:ascii="仿宋" w:hAnsi="仿宋"/>
          <w:szCs w:val="30"/>
        </w:rPr>
      </w:pPr>
      <w:r>
        <w:rPr>
          <w:rFonts w:hint="eastAsia" w:ascii="仿宋" w:hAnsi="仿宋"/>
          <w:szCs w:val="30"/>
        </w:rPr>
        <w:t xml:space="preserve">新建矿山必须编制《矿山地质环境保护与土地复垦方案》，对“三废”防治提出具体方案，对土地复垦做出具体安排。设置地质环境保护的机构和人员，从组织上保证地质环境保护与治理措施的落实。开发利用方案中要有矿山生态环境保护与治理恢复专项资金提取的办法和规定，使矿山地质环境治理资金有保证。 </w:t>
      </w:r>
    </w:p>
    <w:p>
      <w:pPr>
        <w:spacing w:line="360" w:lineRule="auto"/>
        <w:ind w:firstLine="600"/>
        <w:rPr>
          <w:rFonts w:ascii="仿宋" w:hAnsi="仿宋"/>
          <w:szCs w:val="30"/>
        </w:rPr>
      </w:pPr>
      <w:r>
        <w:rPr>
          <w:rFonts w:hint="eastAsia" w:ascii="仿宋" w:hAnsi="仿宋"/>
          <w:szCs w:val="30"/>
        </w:rPr>
        <w:t xml:space="preserve">（二）现有矿山地质环境保护与治理 </w:t>
      </w:r>
    </w:p>
    <w:p>
      <w:pPr>
        <w:spacing w:line="360" w:lineRule="auto"/>
        <w:ind w:firstLine="600"/>
        <w:rPr>
          <w:rFonts w:ascii="仿宋" w:hAnsi="仿宋"/>
          <w:szCs w:val="30"/>
        </w:rPr>
      </w:pPr>
      <w:r>
        <w:rPr>
          <w:rFonts w:hint="eastAsia" w:ascii="仿宋" w:hAnsi="仿宋"/>
          <w:szCs w:val="30"/>
        </w:rPr>
        <w:t>现有矿山企业都要对照上述新建矿山的准入条件，编制矿山地质环境保护与土地复垦方案，成立专门机构，安排专职人员，筹措专项资金，落实地质环境保护与治理主体责任。加强矿山地质环境的监督检查，建立健全矿山地质环境破坏报告制度，建立、完善矿山生态环境治理恢复制度。对现有矿山要综合运用法律、行政、经济、技术等手段进行全面系统的规范、调控和监督，预防矿业活动不当给矿山地质环境造成的破坏。</w:t>
      </w:r>
    </w:p>
    <w:p>
      <w:pPr>
        <w:spacing w:line="360" w:lineRule="auto"/>
        <w:ind w:firstLine="600"/>
        <w:rPr>
          <w:rFonts w:ascii="仿宋" w:hAnsi="仿宋"/>
          <w:szCs w:val="30"/>
        </w:rPr>
      </w:pPr>
      <w:r>
        <w:rPr>
          <w:rFonts w:hint="eastAsia" w:ascii="仿宋" w:hAnsi="仿宋"/>
          <w:szCs w:val="30"/>
        </w:rPr>
        <w:t xml:space="preserve">引导矿山企业加强对地质环境的保护。增强生态环境保护优先，矿山地质环境与资源开发协调发展的理念，充分认识必须依法履行矿山地质环境保护与恢复治理、矿区土地复垦等义务。对不按法律、法规和有关政策规定执行，造成地质环境破坏的要依法查处，责令限期整改达标，逾期不能达标的，实行限产或责令其关闭。鼓励、引导矿山企业在矿山地质环境保护与治理恢复方面加大研究与创新及技术改造、治理的资金投入，采用先进适用的工艺技术和设备及严格的管理措施，保证矿山地质环境保护与治理恢复、矿区土地复垦得到全面落实。 </w:t>
      </w:r>
    </w:p>
    <w:p>
      <w:pPr>
        <w:spacing w:line="360" w:lineRule="auto"/>
        <w:ind w:firstLine="600"/>
        <w:rPr>
          <w:rFonts w:ascii="仿宋" w:hAnsi="仿宋"/>
          <w:szCs w:val="30"/>
        </w:rPr>
      </w:pPr>
      <w:r>
        <w:rPr>
          <w:rFonts w:hint="eastAsia" w:ascii="仿宋" w:hAnsi="仿宋"/>
          <w:szCs w:val="30"/>
        </w:rPr>
        <w:t xml:space="preserve">（三）闭坑矿山地质环境保护与治理 </w:t>
      </w:r>
    </w:p>
    <w:p>
      <w:pPr>
        <w:spacing w:line="360" w:lineRule="auto"/>
        <w:ind w:firstLine="600"/>
        <w:rPr>
          <w:rFonts w:ascii="仿宋" w:hAnsi="仿宋"/>
          <w:szCs w:val="30"/>
        </w:rPr>
      </w:pPr>
      <w:r>
        <w:rPr>
          <w:rFonts w:hint="eastAsia" w:ascii="仿宋" w:hAnsi="仿宋"/>
          <w:szCs w:val="30"/>
        </w:rPr>
        <w:t>申报闭坑的矿山要有地质环境保护与治理的专题报告，并要有国土部门的审批意见。管理部门要通过现场检查，评估其是否达到治理要求。未获通过者限期治理，直至达标后方可同意其办理闭坑手续。对闭坑矿山要督促完成以“造地复田”、“复垦还绿”为主的综合治理，恢复耕地、营造林木、种草绿化。</w:t>
      </w:r>
    </w:p>
    <w:p>
      <w:pPr>
        <w:spacing w:line="360" w:lineRule="auto"/>
        <w:ind w:firstLine="600"/>
        <w:rPr>
          <w:rFonts w:ascii="仿宋" w:hAnsi="仿宋"/>
          <w:szCs w:val="30"/>
        </w:rPr>
      </w:pPr>
      <w:r>
        <w:rPr>
          <w:rFonts w:hint="eastAsia" w:ascii="仿宋" w:hAnsi="仿宋"/>
          <w:szCs w:val="30"/>
        </w:rPr>
        <w:t>（四）加强矿山地质环境调查与监测</w:t>
      </w:r>
    </w:p>
    <w:p>
      <w:pPr>
        <w:spacing w:line="276" w:lineRule="auto"/>
        <w:ind w:firstLine="602"/>
        <w:rPr>
          <w:rFonts w:ascii="仿宋" w:hAnsi="仿宋"/>
          <w:b/>
          <w:bCs/>
          <w:szCs w:val="30"/>
        </w:rPr>
      </w:pPr>
      <w:r>
        <w:rPr>
          <w:rFonts w:hint="eastAsia" w:ascii="仿宋" w:hAnsi="仿宋"/>
          <w:b/>
          <w:bCs/>
          <w:szCs w:val="30"/>
        </w:rPr>
        <w:t>2</w:t>
      </w:r>
      <w:r>
        <w:rPr>
          <w:rFonts w:hint="eastAsia" w:ascii="仿宋" w:hAnsi="仿宋"/>
          <w:szCs w:val="30"/>
        </w:rPr>
        <w:t>016—2018年，以县或矿区为单元，建立1～3个矿山地质环境专业监测示范区。2020年实现矿山地质环境动态监测全覆盖，基本形成区域遥感解译与实地调查相结合的调查监测体系，实现在线即时监控监测。建立矿山地质环境、矿山地质灾害动态数据库系统，实现矿山地质环境、地质灾害信息资源共享。</w:t>
      </w:r>
    </w:p>
    <w:p>
      <w:pPr>
        <w:spacing w:line="360" w:lineRule="auto"/>
        <w:ind w:firstLine="600"/>
        <w:rPr>
          <w:rFonts w:ascii="仿宋" w:hAnsi="仿宋"/>
          <w:szCs w:val="30"/>
        </w:rPr>
      </w:pPr>
      <w:r>
        <w:rPr>
          <w:rFonts w:hint="eastAsia" w:ascii="仿宋" w:hAnsi="仿宋"/>
          <w:szCs w:val="30"/>
        </w:rPr>
        <w:t>（五）建立完善矿山环境治理恢复基金制度</w:t>
      </w:r>
    </w:p>
    <w:p>
      <w:pPr>
        <w:spacing w:line="276" w:lineRule="auto"/>
        <w:ind w:firstLine="600"/>
        <w:rPr>
          <w:rFonts w:ascii="仿宋" w:hAnsi="仿宋"/>
          <w:szCs w:val="30"/>
        </w:rPr>
      </w:pPr>
      <w:r>
        <w:rPr>
          <w:rFonts w:hint="eastAsia" w:ascii="仿宋" w:hAnsi="仿宋"/>
          <w:szCs w:val="30"/>
        </w:rPr>
        <w:t>通过建立基金的方式，筹集治理恢复资金。矿山企业按照满足矿山地质环境保护与土地复垦方案资金需求的原则，根据其矿山地质环境保护与土地复垦方案，将矿山地质环境恢复治理费用按照企业会计准则相关规定预计弃置费用，计入相关资产的入账成本，在预计开采年限内按照产量比例等方法摊销，并计入生产成本，在所得税前列支。同时，矿山企业需在其银行账户中设立基金账户，单独反映基金的提取情况。</w:t>
      </w:r>
    </w:p>
    <w:p>
      <w:pPr>
        <w:spacing w:line="360" w:lineRule="auto"/>
        <w:ind w:firstLine="600"/>
        <w:rPr>
          <w:rFonts w:ascii="仿宋" w:hAnsi="仿宋"/>
          <w:szCs w:val="30"/>
        </w:rPr>
      </w:pPr>
      <w:r>
        <w:rPr>
          <w:rFonts w:hint="eastAsia" w:ascii="仿宋" w:hAnsi="仿宋"/>
          <w:szCs w:val="30"/>
        </w:rPr>
        <w:t>基金由企业自主使用，根据其矿山地质环境保护与土地复垦方案确定的经费预算、工程实施计划、进度安排等，专项用于因矿产资源勘查开采活动造成的矿区地面塌陷、地裂缝、崩塌、滑坡、地形地貌景观破坏，地下含水层破坏、地表植被损毁预防和修复治理等方面。矿山企业的基金提取、使用及矿山地质环境保护与治理恢复方案的执行情况需列入矿业权人勘查开采信息公示系统。历史遗留矿山：调动多渠道资金投入恢复治理，到2020年，矿山地质环境恢复治理率达到60%，土地复垦还绿率、植被恢复率达到100%。</w:t>
      </w:r>
    </w:p>
    <w:p>
      <w:pPr>
        <w:pStyle w:val="3"/>
        <w:spacing w:before="156"/>
        <w:ind w:firstLine="602"/>
      </w:pPr>
      <w:bookmarkStart w:id="156" w:name="_Toc499234367"/>
      <w:bookmarkEnd w:id="156"/>
      <w:bookmarkStart w:id="157" w:name="_Toc495510407"/>
      <w:bookmarkEnd w:id="157"/>
      <w:bookmarkStart w:id="158" w:name="_Toc502155847"/>
      <w:bookmarkStart w:id="159" w:name="_Toc499470773"/>
      <w:r>
        <w:rPr>
          <w:rFonts w:hint="eastAsia"/>
        </w:rPr>
        <w:t>二、实施矿山地质环境治理重点项目</w:t>
      </w:r>
      <w:bookmarkEnd w:id="158"/>
      <w:bookmarkEnd w:id="159"/>
    </w:p>
    <w:p>
      <w:pPr>
        <w:spacing w:line="360" w:lineRule="auto"/>
        <w:ind w:firstLine="600"/>
        <w:rPr>
          <w:rFonts w:ascii="仿宋" w:hAnsi="仿宋"/>
          <w:szCs w:val="30"/>
        </w:rPr>
      </w:pPr>
      <w:r>
        <w:rPr>
          <w:rFonts w:hint="eastAsia" w:ascii="仿宋" w:hAnsi="仿宋"/>
          <w:szCs w:val="30"/>
        </w:rPr>
        <w:t>（一）矿山地质环境治理分区</w:t>
      </w:r>
    </w:p>
    <w:p>
      <w:pPr>
        <w:spacing w:line="360" w:lineRule="auto"/>
        <w:ind w:firstLine="600"/>
        <w:rPr>
          <w:rFonts w:ascii="仿宋" w:hAnsi="仿宋"/>
          <w:szCs w:val="30"/>
        </w:rPr>
      </w:pPr>
      <w:r>
        <w:rPr>
          <w:rFonts w:hint="eastAsia" w:ascii="仿宋" w:hAnsi="仿宋"/>
          <w:szCs w:val="30"/>
        </w:rPr>
        <w:t>落实市级规划一般治理区1个，镇坪县-岚皋县-平利县沉积矿矿山地质环境和地质灾害一般治理区（镇坪县</w:t>
      </w:r>
      <w:r>
        <w:rPr>
          <w:rFonts w:ascii="仿宋" w:hAnsi="仿宋"/>
          <w:szCs w:val="30"/>
        </w:rPr>
        <w:t>部分）</w:t>
      </w:r>
      <w:r>
        <w:rPr>
          <w:rFonts w:hint="eastAsia" w:ascii="仿宋" w:hAnsi="仿宋"/>
          <w:szCs w:val="30"/>
        </w:rPr>
        <w:t>。</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shd w:val="clear" w:color="auto" w:fill="auto"/>
          </w:tcPr>
          <w:p>
            <w:pPr>
              <w:spacing w:line="360" w:lineRule="auto"/>
              <w:ind w:firstLine="482"/>
              <w:jc w:val="center"/>
              <w:rPr>
                <w:rFonts w:ascii="仿宋" w:hAnsi="仿宋"/>
                <w:b/>
                <w:sz w:val="24"/>
              </w:rPr>
            </w:pPr>
            <w:r>
              <w:rPr>
                <w:rFonts w:hint="eastAsia" w:ascii="仿宋" w:hAnsi="仿宋"/>
                <w:b/>
                <w:sz w:val="24"/>
              </w:rPr>
              <w:t>专栏六   矿山地质环境冶理区划分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pacing w:line="360" w:lineRule="auto"/>
              <w:ind w:firstLine="0" w:firstLineChars="0"/>
              <w:jc w:val="center"/>
              <w:rPr>
                <w:rFonts w:ascii="仿宋" w:hAnsi="仿宋"/>
                <w:sz w:val="24"/>
              </w:rPr>
            </w:pPr>
            <w:r>
              <w:rPr>
                <w:rFonts w:hint="eastAsia" w:ascii="仿宋" w:hAnsi="仿宋"/>
                <w:sz w:val="24"/>
              </w:rPr>
              <w:t>市级规划一般冶理区</w:t>
            </w:r>
          </w:p>
        </w:tc>
        <w:tc>
          <w:tcPr>
            <w:tcW w:w="6713" w:type="dxa"/>
            <w:shd w:val="clear" w:color="auto" w:fill="auto"/>
          </w:tcPr>
          <w:p>
            <w:pPr>
              <w:spacing w:line="360" w:lineRule="auto"/>
              <w:ind w:firstLine="480"/>
              <w:rPr>
                <w:rFonts w:ascii="仿宋" w:hAnsi="仿宋"/>
                <w:sz w:val="24"/>
              </w:rPr>
            </w:pPr>
            <w:r>
              <w:rPr>
                <w:rFonts w:hint="eastAsia" w:ascii="仿宋" w:hAnsi="仿宋"/>
                <w:sz w:val="24"/>
              </w:rPr>
              <w:t>镇坪县-岚皋县-平利县沉积矿矿山地质环境和地质灾害一般治理区（镇坪县</w:t>
            </w:r>
            <w:r>
              <w:rPr>
                <w:rFonts w:ascii="仿宋" w:hAnsi="仿宋"/>
                <w:sz w:val="24"/>
              </w:rPr>
              <w:t>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pacing w:line="360" w:lineRule="auto"/>
              <w:ind w:firstLine="0" w:firstLineChars="0"/>
              <w:jc w:val="center"/>
              <w:rPr>
                <w:rFonts w:ascii="仿宋" w:hAnsi="仿宋"/>
                <w:sz w:val="24"/>
              </w:rPr>
            </w:pPr>
            <w:r>
              <w:rPr>
                <w:rFonts w:hint="eastAsia" w:ascii="仿宋" w:hAnsi="仿宋"/>
                <w:sz w:val="24"/>
              </w:rPr>
              <w:t>本级</w:t>
            </w:r>
            <w:r>
              <w:rPr>
                <w:rFonts w:ascii="仿宋" w:hAnsi="仿宋"/>
                <w:sz w:val="24"/>
              </w:rPr>
              <w:t>规划重点治理区</w:t>
            </w:r>
          </w:p>
        </w:tc>
        <w:tc>
          <w:tcPr>
            <w:tcW w:w="6713" w:type="dxa"/>
            <w:shd w:val="clear" w:color="auto" w:fill="auto"/>
          </w:tcPr>
          <w:p>
            <w:pPr>
              <w:spacing w:line="360" w:lineRule="auto"/>
              <w:ind w:firstLine="480"/>
              <w:rPr>
                <w:rFonts w:ascii="仿宋" w:hAnsi="仿宋"/>
                <w:sz w:val="24"/>
              </w:rPr>
            </w:pPr>
            <w:r>
              <w:rPr>
                <w:rFonts w:hint="eastAsia" w:ascii="仿宋" w:hAnsi="仿宋"/>
                <w:sz w:val="24"/>
              </w:rPr>
              <w:t>镇坪县茅坪地区矿山地质环境和地质灾害重点治理区</w:t>
            </w:r>
          </w:p>
          <w:p>
            <w:pPr>
              <w:spacing w:line="360" w:lineRule="auto"/>
              <w:ind w:firstLine="480"/>
              <w:rPr>
                <w:rFonts w:ascii="仿宋" w:hAnsi="仿宋"/>
                <w:sz w:val="24"/>
              </w:rPr>
            </w:pPr>
            <w:r>
              <w:rPr>
                <w:rFonts w:hint="eastAsia" w:ascii="仿宋" w:hAnsi="仿宋"/>
                <w:sz w:val="24"/>
              </w:rPr>
              <w:t>镇坪县大河地区矿山地质环境和地质灾害重点治理区</w:t>
            </w:r>
          </w:p>
        </w:tc>
      </w:tr>
    </w:tbl>
    <w:p>
      <w:pPr>
        <w:spacing w:line="360" w:lineRule="auto"/>
        <w:ind w:firstLine="600"/>
        <w:rPr>
          <w:rFonts w:ascii="仿宋" w:hAnsi="仿宋"/>
          <w:szCs w:val="30"/>
        </w:rPr>
      </w:pPr>
      <w:r>
        <w:rPr>
          <w:rFonts w:hint="eastAsia" w:ascii="仿宋" w:hAnsi="仿宋"/>
          <w:szCs w:val="30"/>
        </w:rPr>
        <w:t>（二）地质环境治理重点项目</w:t>
      </w:r>
    </w:p>
    <w:p>
      <w:pPr>
        <w:spacing w:line="360" w:lineRule="auto"/>
        <w:ind w:firstLine="282" w:firstLineChars="94"/>
        <w:rPr>
          <w:rFonts w:ascii="仿宋" w:hAnsi="仿宋"/>
          <w:szCs w:val="30"/>
        </w:rPr>
      </w:pPr>
      <w:r>
        <w:rPr>
          <w:rFonts w:hint="eastAsia" w:ascii="仿宋" w:hAnsi="仿宋"/>
          <w:szCs w:val="30"/>
        </w:rPr>
        <w:t xml:space="preserve"> </w:t>
      </w:r>
      <w:r>
        <w:rPr>
          <w:rFonts w:hint="eastAsia" w:ascii="仿宋" w:hAnsi="仿宋"/>
          <w:color w:val="FF0000"/>
          <w:szCs w:val="30"/>
        </w:rPr>
        <w:t xml:space="preserve"> </w:t>
      </w:r>
      <w:r>
        <w:rPr>
          <w:rFonts w:hint="eastAsia" w:ascii="仿宋" w:hAnsi="仿宋"/>
          <w:szCs w:val="30"/>
        </w:rPr>
        <w:t>根据镇坪县现有矿产资源开发利用状况和“十二五”期间矿山地质环境治理工作，按照陕西省安康市“十三五”地质灾害防治规划（2016-2020年）的矿山地质灾害治理分区，将镇坪县茅坪煤矿</w:t>
      </w:r>
      <w:r>
        <w:rPr>
          <w:rFonts w:ascii="仿宋" w:hAnsi="仿宋"/>
          <w:szCs w:val="30"/>
        </w:rPr>
        <w:t>矿山地质环境综合治理工程</w:t>
      </w:r>
      <w:r>
        <w:rPr>
          <w:rFonts w:hint="eastAsia" w:ascii="仿宋" w:hAnsi="仿宋"/>
          <w:szCs w:val="30"/>
        </w:rPr>
        <w:t>和大河煤矿</w:t>
      </w:r>
      <w:r>
        <w:rPr>
          <w:rFonts w:ascii="仿宋" w:hAnsi="仿宋"/>
          <w:szCs w:val="30"/>
        </w:rPr>
        <w:t>矿山地质环境综合治理工程</w:t>
      </w:r>
      <w:r>
        <w:rPr>
          <w:rFonts w:hint="eastAsia" w:ascii="仿宋" w:hAnsi="仿宋"/>
          <w:szCs w:val="30"/>
        </w:rPr>
        <w:t>作为重点治理项目工程。</w:t>
      </w:r>
    </w:p>
    <w:tbl>
      <w:tblPr>
        <w:tblStyle w:val="27"/>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3"/>
        <w:gridCol w:w="722"/>
        <w:gridCol w:w="1480"/>
        <w:gridCol w:w="1083"/>
        <w:gridCol w:w="906"/>
        <w:gridCol w:w="1800"/>
        <w:gridCol w:w="1132"/>
        <w:gridCol w:w="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8528" w:type="dxa"/>
            <w:gridSpan w:val="8"/>
            <w:shd w:val="clear" w:color="auto" w:fill="auto"/>
            <w:vAlign w:val="center"/>
          </w:tcPr>
          <w:p>
            <w:pPr>
              <w:spacing w:line="360" w:lineRule="auto"/>
              <w:ind w:firstLine="0" w:firstLineChars="0"/>
              <w:jc w:val="center"/>
              <w:rPr>
                <w:rFonts w:ascii="仿宋" w:hAnsi="仿宋"/>
                <w:b/>
                <w:sz w:val="24"/>
                <w:szCs w:val="24"/>
              </w:rPr>
            </w:pPr>
            <w:r>
              <w:rPr>
                <w:rFonts w:hint="eastAsia" w:ascii="仿宋" w:hAnsi="仿宋"/>
                <w:b/>
                <w:kern w:val="0"/>
                <w:sz w:val="24"/>
                <w:szCs w:val="24"/>
              </w:rPr>
              <w:t>专栏七</w:t>
            </w:r>
            <w:r>
              <w:rPr>
                <w:rFonts w:ascii="仿宋" w:hAnsi="仿宋"/>
                <w:b/>
                <w:kern w:val="0"/>
                <w:sz w:val="24"/>
                <w:szCs w:val="24"/>
              </w:rPr>
              <w:t xml:space="preserve">  </w:t>
            </w:r>
            <w:r>
              <w:rPr>
                <w:rFonts w:hint="eastAsia" w:ascii="仿宋" w:hAnsi="仿宋"/>
                <w:b/>
                <w:kern w:val="0"/>
                <w:sz w:val="24"/>
                <w:szCs w:val="24"/>
              </w:rPr>
              <w:t>镇坪</w:t>
            </w:r>
            <w:r>
              <w:rPr>
                <w:rFonts w:ascii="仿宋" w:hAnsi="仿宋"/>
                <w:b/>
                <w:kern w:val="0"/>
                <w:sz w:val="24"/>
                <w:szCs w:val="24"/>
              </w:rPr>
              <w:t>县矿山地质环境治理重点项目一览表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653" w:type="dxa"/>
            <w:shd w:val="clear" w:color="auto" w:fill="auto"/>
            <w:vAlign w:val="center"/>
          </w:tcPr>
          <w:p>
            <w:pPr>
              <w:widowControl/>
              <w:spacing w:line="240" w:lineRule="auto"/>
              <w:ind w:firstLine="0" w:firstLineChars="0"/>
              <w:jc w:val="center"/>
              <w:rPr>
                <w:rFonts w:ascii="Calibri" w:hAnsi="Calibri"/>
                <w:kern w:val="0"/>
                <w:sz w:val="21"/>
                <w:szCs w:val="21"/>
              </w:rPr>
            </w:pPr>
            <w:r>
              <w:rPr>
                <w:rFonts w:ascii="Calibri" w:hAnsi="仿宋"/>
                <w:kern w:val="0"/>
                <w:sz w:val="21"/>
                <w:szCs w:val="21"/>
              </w:rPr>
              <w:t>序号</w:t>
            </w:r>
          </w:p>
        </w:tc>
        <w:tc>
          <w:tcPr>
            <w:tcW w:w="722" w:type="dxa"/>
            <w:shd w:val="clear" w:color="auto" w:fill="auto"/>
            <w:vAlign w:val="center"/>
          </w:tcPr>
          <w:p>
            <w:pPr>
              <w:widowControl/>
              <w:spacing w:line="240" w:lineRule="auto"/>
              <w:ind w:firstLine="0" w:firstLineChars="0"/>
              <w:jc w:val="center"/>
              <w:rPr>
                <w:rFonts w:ascii="Calibri" w:hAnsi="Calibri"/>
                <w:kern w:val="0"/>
                <w:sz w:val="21"/>
                <w:szCs w:val="21"/>
              </w:rPr>
            </w:pPr>
            <w:r>
              <w:rPr>
                <w:rFonts w:ascii="Calibri" w:hAnsi="仿宋"/>
                <w:kern w:val="0"/>
                <w:sz w:val="21"/>
                <w:szCs w:val="21"/>
              </w:rPr>
              <w:t>编号</w:t>
            </w:r>
          </w:p>
        </w:tc>
        <w:tc>
          <w:tcPr>
            <w:tcW w:w="1480" w:type="dxa"/>
            <w:shd w:val="clear" w:color="auto" w:fill="auto"/>
            <w:vAlign w:val="center"/>
          </w:tcPr>
          <w:p>
            <w:pPr>
              <w:widowControl/>
              <w:spacing w:line="240" w:lineRule="auto"/>
              <w:ind w:firstLine="0" w:firstLineChars="0"/>
              <w:jc w:val="center"/>
              <w:rPr>
                <w:rFonts w:ascii="Calibri" w:hAnsi="Calibri"/>
                <w:kern w:val="0"/>
                <w:sz w:val="21"/>
                <w:szCs w:val="21"/>
              </w:rPr>
            </w:pPr>
            <w:r>
              <w:rPr>
                <w:rFonts w:ascii="Calibri" w:hAnsi="仿宋"/>
                <w:kern w:val="0"/>
                <w:sz w:val="21"/>
                <w:szCs w:val="21"/>
              </w:rPr>
              <w:t>名称</w:t>
            </w:r>
          </w:p>
        </w:tc>
        <w:tc>
          <w:tcPr>
            <w:tcW w:w="1083" w:type="dxa"/>
            <w:shd w:val="clear" w:color="auto" w:fill="auto"/>
            <w:vAlign w:val="center"/>
          </w:tcPr>
          <w:p>
            <w:pPr>
              <w:widowControl/>
              <w:spacing w:line="240" w:lineRule="auto"/>
              <w:ind w:firstLine="0" w:firstLineChars="0"/>
              <w:jc w:val="center"/>
              <w:rPr>
                <w:rFonts w:ascii="Calibri" w:hAnsi="Calibri"/>
                <w:kern w:val="0"/>
                <w:sz w:val="21"/>
                <w:szCs w:val="21"/>
              </w:rPr>
            </w:pPr>
            <w:r>
              <w:rPr>
                <w:rFonts w:ascii="Calibri" w:hAnsi="仿宋"/>
                <w:kern w:val="0"/>
                <w:sz w:val="21"/>
                <w:szCs w:val="21"/>
              </w:rPr>
              <w:t>矿山名称</w:t>
            </w:r>
          </w:p>
        </w:tc>
        <w:tc>
          <w:tcPr>
            <w:tcW w:w="906" w:type="dxa"/>
            <w:shd w:val="clear" w:color="auto" w:fill="auto"/>
            <w:vAlign w:val="center"/>
          </w:tcPr>
          <w:p>
            <w:pPr>
              <w:widowControl/>
              <w:spacing w:line="240" w:lineRule="auto"/>
              <w:ind w:firstLine="0" w:firstLineChars="0"/>
              <w:jc w:val="center"/>
              <w:rPr>
                <w:rFonts w:ascii="Calibri" w:hAnsi="Calibri"/>
                <w:kern w:val="0"/>
                <w:sz w:val="21"/>
                <w:szCs w:val="21"/>
              </w:rPr>
            </w:pPr>
            <w:r>
              <w:rPr>
                <w:rFonts w:ascii="Calibri" w:hAnsi="仿宋"/>
                <w:kern w:val="0"/>
                <w:sz w:val="21"/>
                <w:szCs w:val="21"/>
              </w:rPr>
              <w:t>所在行政区</w:t>
            </w:r>
          </w:p>
        </w:tc>
        <w:tc>
          <w:tcPr>
            <w:tcW w:w="1800" w:type="dxa"/>
            <w:shd w:val="clear" w:color="auto" w:fill="auto"/>
            <w:vAlign w:val="center"/>
          </w:tcPr>
          <w:p>
            <w:pPr>
              <w:widowControl/>
              <w:spacing w:line="240" w:lineRule="auto"/>
              <w:ind w:firstLine="0" w:firstLineChars="0"/>
              <w:jc w:val="center"/>
              <w:rPr>
                <w:rFonts w:ascii="Calibri" w:hAnsi="Calibri"/>
                <w:kern w:val="0"/>
                <w:sz w:val="21"/>
                <w:szCs w:val="21"/>
              </w:rPr>
            </w:pPr>
            <w:r>
              <w:rPr>
                <w:rFonts w:ascii="Calibri" w:hAnsi="仿宋"/>
                <w:kern w:val="0"/>
                <w:sz w:val="21"/>
                <w:szCs w:val="21"/>
              </w:rPr>
              <w:t>主要治理任务</w:t>
            </w:r>
          </w:p>
        </w:tc>
        <w:tc>
          <w:tcPr>
            <w:tcW w:w="1132" w:type="dxa"/>
            <w:shd w:val="clear" w:color="auto" w:fill="auto"/>
            <w:vAlign w:val="center"/>
          </w:tcPr>
          <w:p>
            <w:pPr>
              <w:widowControl/>
              <w:spacing w:line="240" w:lineRule="auto"/>
              <w:ind w:firstLine="0" w:firstLineChars="0"/>
              <w:jc w:val="center"/>
              <w:rPr>
                <w:rFonts w:ascii="Calibri" w:hAnsi="Calibri"/>
                <w:kern w:val="0"/>
                <w:sz w:val="21"/>
                <w:szCs w:val="21"/>
              </w:rPr>
            </w:pPr>
            <w:r>
              <w:rPr>
                <w:rFonts w:ascii="Calibri" w:hAnsi="仿宋"/>
                <w:kern w:val="0"/>
                <w:sz w:val="21"/>
                <w:szCs w:val="21"/>
              </w:rPr>
              <w:t>项目起止时间</w:t>
            </w:r>
          </w:p>
        </w:tc>
        <w:tc>
          <w:tcPr>
            <w:tcW w:w="752" w:type="dxa"/>
            <w:shd w:val="clear" w:color="auto" w:fill="auto"/>
            <w:vAlign w:val="center"/>
          </w:tcPr>
          <w:p>
            <w:pPr>
              <w:widowControl/>
              <w:spacing w:line="240" w:lineRule="auto"/>
              <w:ind w:firstLine="0" w:firstLineChars="0"/>
              <w:jc w:val="center"/>
              <w:rPr>
                <w:rFonts w:ascii="Calibri" w:hAnsi="Calibri"/>
                <w:kern w:val="0"/>
                <w:sz w:val="21"/>
                <w:szCs w:val="21"/>
              </w:rPr>
            </w:pPr>
            <w:r>
              <w:rPr>
                <w:rFonts w:hint="eastAsia" w:ascii="Calibri" w:hAnsi="仿宋"/>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3" w:type="dxa"/>
            <w:shd w:val="clear" w:color="auto" w:fill="auto"/>
            <w:vAlign w:val="center"/>
          </w:tcPr>
          <w:p>
            <w:pPr>
              <w:widowControl/>
              <w:spacing w:line="240" w:lineRule="auto"/>
              <w:ind w:firstLine="0" w:firstLineChars="0"/>
              <w:jc w:val="center"/>
              <w:rPr>
                <w:rFonts w:ascii="Calibri" w:hAnsi="Calibri"/>
                <w:kern w:val="0"/>
                <w:sz w:val="21"/>
                <w:szCs w:val="21"/>
              </w:rPr>
            </w:pPr>
            <w:r>
              <w:rPr>
                <w:rFonts w:ascii="Calibri" w:hAnsi="Calibri"/>
                <w:kern w:val="0"/>
                <w:sz w:val="21"/>
                <w:szCs w:val="21"/>
              </w:rPr>
              <w:t>1</w:t>
            </w:r>
          </w:p>
        </w:tc>
        <w:tc>
          <w:tcPr>
            <w:tcW w:w="722" w:type="dxa"/>
            <w:shd w:val="clear" w:color="auto" w:fill="auto"/>
            <w:vAlign w:val="center"/>
          </w:tcPr>
          <w:p>
            <w:pPr>
              <w:widowControl/>
              <w:spacing w:line="240" w:lineRule="auto"/>
              <w:ind w:firstLine="0" w:firstLineChars="0"/>
              <w:jc w:val="center"/>
              <w:rPr>
                <w:rFonts w:ascii="Calibri" w:hAnsi="Calibri"/>
                <w:kern w:val="0"/>
                <w:sz w:val="21"/>
                <w:szCs w:val="21"/>
              </w:rPr>
            </w:pPr>
            <w:r>
              <w:rPr>
                <w:rFonts w:ascii="Calibri" w:hAnsi="Calibri"/>
                <w:kern w:val="0"/>
                <w:sz w:val="21"/>
                <w:szCs w:val="21"/>
              </w:rPr>
              <w:t>ZL001</w:t>
            </w:r>
          </w:p>
        </w:tc>
        <w:tc>
          <w:tcPr>
            <w:tcW w:w="1480" w:type="dxa"/>
            <w:shd w:val="clear" w:color="auto" w:fill="auto"/>
            <w:vAlign w:val="center"/>
          </w:tcPr>
          <w:p>
            <w:pPr>
              <w:spacing w:line="240" w:lineRule="auto"/>
              <w:ind w:firstLine="0" w:firstLineChars="0"/>
              <w:jc w:val="center"/>
              <w:rPr>
                <w:rFonts w:ascii="Calibri" w:hAnsi="Calibri"/>
                <w:sz w:val="21"/>
                <w:szCs w:val="21"/>
              </w:rPr>
            </w:pPr>
            <w:r>
              <w:rPr>
                <w:rFonts w:hint="eastAsia" w:ascii="Calibri" w:hAnsi="仿宋"/>
                <w:sz w:val="21"/>
                <w:szCs w:val="21"/>
              </w:rPr>
              <w:t>茅坪煤矿</w:t>
            </w:r>
            <w:r>
              <w:rPr>
                <w:rFonts w:ascii="Calibri" w:hAnsi="仿宋"/>
                <w:sz w:val="21"/>
                <w:szCs w:val="21"/>
              </w:rPr>
              <w:t>矿山地质环境综合治理工程</w:t>
            </w:r>
          </w:p>
        </w:tc>
        <w:tc>
          <w:tcPr>
            <w:tcW w:w="1083" w:type="dxa"/>
            <w:shd w:val="clear" w:color="auto" w:fill="auto"/>
            <w:vAlign w:val="center"/>
          </w:tcPr>
          <w:p>
            <w:pPr>
              <w:widowControl/>
              <w:spacing w:line="240" w:lineRule="auto"/>
              <w:ind w:firstLine="0" w:firstLineChars="0"/>
              <w:jc w:val="center"/>
              <w:rPr>
                <w:rFonts w:ascii="Calibri" w:hAnsi="Calibri"/>
                <w:kern w:val="0"/>
                <w:sz w:val="21"/>
                <w:szCs w:val="21"/>
              </w:rPr>
            </w:pPr>
            <w:r>
              <w:rPr>
                <w:rFonts w:hint="eastAsia" w:ascii="Calibri" w:hAnsi="仿宋"/>
                <w:sz w:val="21"/>
                <w:szCs w:val="21"/>
              </w:rPr>
              <w:t>镇坪县茅坪</w:t>
            </w:r>
            <w:r>
              <w:rPr>
                <w:rFonts w:ascii="Calibri" w:hAnsi="仿宋"/>
                <w:sz w:val="21"/>
                <w:szCs w:val="21"/>
              </w:rPr>
              <w:t>石煤矿</w:t>
            </w:r>
          </w:p>
        </w:tc>
        <w:tc>
          <w:tcPr>
            <w:tcW w:w="906" w:type="dxa"/>
            <w:shd w:val="clear" w:color="auto" w:fill="auto"/>
            <w:vAlign w:val="center"/>
          </w:tcPr>
          <w:p>
            <w:pPr>
              <w:widowControl/>
              <w:spacing w:line="240" w:lineRule="auto"/>
              <w:ind w:firstLine="0" w:firstLineChars="0"/>
              <w:jc w:val="center"/>
              <w:rPr>
                <w:rFonts w:ascii="Calibri" w:hAnsi="Calibri"/>
                <w:kern w:val="0"/>
                <w:sz w:val="21"/>
                <w:szCs w:val="21"/>
              </w:rPr>
            </w:pPr>
            <w:r>
              <w:rPr>
                <w:rFonts w:hint="eastAsia" w:ascii="Calibri" w:hAnsi="仿宋"/>
                <w:sz w:val="21"/>
                <w:szCs w:val="21"/>
              </w:rPr>
              <w:t>曾家</w:t>
            </w:r>
            <w:r>
              <w:rPr>
                <w:rFonts w:ascii="Calibri" w:hAnsi="仿宋"/>
                <w:sz w:val="21"/>
                <w:szCs w:val="21"/>
              </w:rPr>
              <w:t>镇</w:t>
            </w:r>
          </w:p>
        </w:tc>
        <w:tc>
          <w:tcPr>
            <w:tcW w:w="1800" w:type="dxa"/>
            <w:shd w:val="clear" w:color="auto" w:fill="auto"/>
            <w:vAlign w:val="center"/>
          </w:tcPr>
          <w:p>
            <w:pPr>
              <w:spacing w:line="240" w:lineRule="auto"/>
              <w:ind w:firstLine="0" w:firstLineChars="0"/>
              <w:jc w:val="center"/>
              <w:rPr>
                <w:rFonts w:ascii="Calibri" w:hAnsi="Calibri"/>
                <w:sz w:val="21"/>
                <w:szCs w:val="21"/>
              </w:rPr>
            </w:pPr>
            <w:r>
              <w:rPr>
                <w:rFonts w:hint="eastAsia" w:ascii="Calibri" w:hAnsi="仿宋"/>
                <w:kern w:val="0"/>
                <w:sz w:val="21"/>
                <w:szCs w:val="21"/>
              </w:rPr>
              <w:t>完成崩塌</w:t>
            </w:r>
            <w:r>
              <w:rPr>
                <w:rFonts w:ascii="Calibri" w:hAnsi="仿宋"/>
                <w:kern w:val="0"/>
                <w:sz w:val="21"/>
                <w:szCs w:val="21"/>
              </w:rPr>
              <w:t>、塌陷区治理、植被恢复等</w:t>
            </w:r>
          </w:p>
        </w:tc>
        <w:tc>
          <w:tcPr>
            <w:tcW w:w="1132" w:type="dxa"/>
            <w:shd w:val="clear" w:color="auto" w:fill="auto"/>
            <w:vAlign w:val="center"/>
          </w:tcPr>
          <w:p>
            <w:pPr>
              <w:widowControl/>
              <w:spacing w:line="240" w:lineRule="auto"/>
              <w:ind w:firstLine="0" w:firstLineChars="0"/>
              <w:jc w:val="center"/>
              <w:rPr>
                <w:rFonts w:ascii="Calibri" w:hAnsi="Calibri"/>
                <w:kern w:val="0"/>
                <w:sz w:val="21"/>
                <w:szCs w:val="21"/>
              </w:rPr>
            </w:pPr>
            <w:r>
              <w:rPr>
                <w:rFonts w:ascii="Calibri" w:hAnsi="Calibri"/>
                <w:kern w:val="0"/>
                <w:sz w:val="21"/>
                <w:szCs w:val="21"/>
              </w:rPr>
              <w:t>2019</w:t>
            </w:r>
          </w:p>
        </w:tc>
        <w:tc>
          <w:tcPr>
            <w:tcW w:w="752" w:type="dxa"/>
            <w:shd w:val="clear" w:color="auto" w:fill="auto"/>
            <w:vAlign w:val="center"/>
          </w:tcPr>
          <w:p>
            <w:pPr>
              <w:widowControl/>
              <w:spacing w:line="240" w:lineRule="auto"/>
              <w:ind w:firstLine="0" w:firstLineChars="0"/>
              <w:jc w:val="center"/>
              <w:rPr>
                <w:rFonts w:ascii="Calibri" w:hAnsi="Calibri"/>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3" w:type="dxa"/>
            <w:shd w:val="clear" w:color="auto" w:fill="auto"/>
            <w:vAlign w:val="center"/>
          </w:tcPr>
          <w:p>
            <w:pPr>
              <w:widowControl/>
              <w:spacing w:line="240" w:lineRule="auto"/>
              <w:ind w:firstLine="0" w:firstLineChars="0"/>
              <w:jc w:val="center"/>
              <w:rPr>
                <w:rFonts w:ascii="Calibri" w:hAnsi="Calibri"/>
                <w:kern w:val="0"/>
                <w:sz w:val="21"/>
                <w:szCs w:val="21"/>
              </w:rPr>
            </w:pPr>
            <w:r>
              <w:rPr>
                <w:rFonts w:ascii="Calibri" w:hAnsi="Calibri"/>
                <w:kern w:val="0"/>
                <w:sz w:val="21"/>
                <w:szCs w:val="21"/>
              </w:rPr>
              <w:t>2</w:t>
            </w:r>
          </w:p>
        </w:tc>
        <w:tc>
          <w:tcPr>
            <w:tcW w:w="722" w:type="dxa"/>
            <w:shd w:val="clear" w:color="auto" w:fill="auto"/>
            <w:vAlign w:val="center"/>
          </w:tcPr>
          <w:p>
            <w:pPr>
              <w:widowControl/>
              <w:spacing w:line="240" w:lineRule="auto"/>
              <w:ind w:firstLine="0" w:firstLineChars="0"/>
              <w:jc w:val="center"/>
              <w:rPr>
                <w:rFonts w:ascii="Calibri" w:hAnsi="Calibri"/>
                <w:kern w:val="0"/>
                <w:sz w:val="21"/>
                <w:szCs w:val="21"/>
              </w:rPr>
            </w:pPr>
            <w:r>
              <w:rPr>
                <w:rFonts w:ascii="Calibri" w:hAnsi="Calibri"/>
                <w:kern w:val="0"/>
                <w:sz w:val="21"/>
                <w:szCs w:val="21"/>
              </w:rPr>
              <w:t>ZL002</w:t>
            </w:r>
          </w:p>
        </w:tc>
        <w:tc>
          <w:tcPr>
            <w:tcW w:w="1480" w:type="dxa"/>
            <w:shd w:val="clear" w:color="auto" w:fill="auto"/>
            <w:vAlign w:val="center"/>
          </w:tcPr>
          <w:p>
            <w:pPr>
              <w:spacing w:line="240" w:lineRule="auto"/>
              <w:ind w:firstLine="0" w:firstLineChars="0"/>
              <w:jc w:val="center"/>
              <w:rPr>
                <w:rFonts w:ascii="Calibri" w:hAnsi="Calibri"/>
                <w:sz w:val="21"/>
                <w:szCs w:val="21"/>
              </w:rPr>
            </w:pPr>
            <w:r>
              <w:rPr>
                <w:rFonts w:hint="eastAsia" w:ascii="Calibri" w:hAnsi="仿宋"/>
                <w:sz w:val="21"/>
                <w:szCs w:val="21"/>
              </w:rPr>
              <w:t>大河煤矿</w:t>
            </w:r>
            <w:r>
              <w:rPr>
                <w:rFonts w:ascii="Calibri" w:hAnsi="仿宋"/>
                <w:sz w:val="21"/>
                <w:szCs w:val="21"/>
              </w:rPr>
              <w:t>矿山地质环境综合治理工程</w:t>
            </w:r>
          </w:p>
        </w:tc>
        <w:tc>
          <w:tcPr>
            <w:tcW w:w="1083" w:type="dxa"/>
            <w:shd w:val="clear" w:color="auto" w:fill="auto"/>
            <w:vAlign w:val="center"/>
          </w:tcPr>
          <w:p>
            <w:pPr>
              <w:widowControl/>
              <w:spacing w:line="240" w:lineRule="auto"/>
              <w:ind w:firstLine="0" w:firstLineChars="0"/>
              <w:jc w:val="center"/>
              <w:rPr>
                <w:rFonts w:ascii="Calibri" w:hAnsi="Calibri"/>
                <w:kern w:val="0"/>
                <w:sz w:val="21"/>
                <w:szCs w:val="21"/>
              </w:rPr>
            </w:pPr>
            <w:r>
              <w:rPr>
                <w:rFonts w:hint="eastAsia" w:ascii="Calibri" w:hAnsi="仿宋"/>
                <w:sz w:val="21"/>
                <w:szCs w:val="21"/>
              </w:rPr>
              <w:t>镇坪县大河</w:t>
            </w:r>
            <w:r>
              <w:rPr>
                <w:rFonts w:ascii="Calibri" w:hAnsi="仿宋"/>
                <w:sz w:val="21"/>
                <w:szCs w:val="21"/>
              </w:rPr>
              <w:t>石煤矿</w:t>
            </w:r>
          </w:p>
        </w:tc>
        <w:tc>
          <w:tcPr>
            <w:tcW w:w="906" w:type="dxa"/>
            <w:shd w:val="clear" w:color="auto" w:fill="auto"/>
            <w:vAlign w:val="center"/>
          </w:tcPr>
          <w:p>
            <w:pPr>
              <w:widowControl/>
              <w:spacing w:line="240" w:lineRule="auto"/>
              <w:ind w:firstLine="0" w:firstLineChars="0"/>
              <w:jc w:val="center"/>
              <w:rPr>
                <w:rFonts w:ascii="Calibri" w:hAnsi="Calibri"/>
                <w:kern w:val="0"/>
                <w:sz w:val="21"/>
                <w:szCs w:val="21"/>
              </w:rPr>
            </w:pPr>
            <w:r>
              <w:rPr>
                <w:rFonts w:hint="eastAsia" w:ascii="Calibri" w:hAnsi="仿宋"/>
                <w:sz w:val="21"/>
                <w:szCs w:val="21"/>
              </w:rPr>
              <w:t>钟宝镇</w:t>
            </w:r>
          </w:p>
        </w:tc>
        <w:tc>
          <w:tcPr>
            <w:tcW w:w="1800" w:type="dxa"/>
            <w:shd w:val="clear" w:color="auto" w:fill="auto"/>
            <w:vAlign w:val="center"/>
          </w:tcPr>
          <w:p>
            <w:pPr>
              <w:spacing w:line="240" w:lineRule="auto"/>
              <w:ind w:firstLine="0" w:firstLineChars="0"/>
              <w:jc w:val="center"/>
              <w:rPr>
                <w:rFonts w:ascii="Calibri" w:hAnsi="Calibri"/>
                <w:sz w:val="21"/>
                <w:szCs w:val="21"/>
              </w:rPr>
            </w:pPr>
            <w:r>
              <w:rPr>
                <w:rFonts w:hint="eastAsia" w:ascii="Calibri" w:hAnsi="仿宋"/>
                <w:kern w:val="0"/>
                <w:sz w:val="21"/>
                <w:szCs w:val="21"/>
              </w:rPr>
              <w:t>完成塌陷回填</w:t>
            </w:r>
            <w:r>
              <w:rPr>
                <w:rFonts w:ascii="Calibri" w:hAnsi="仿宋"/>
                <w:kern w:val="0"/>
                <w:sz w:val="21"/>
                <w:szCs w:val="21"/>
              </w:rPr>
              <w:t>平整、住户搬迁、土地复垦等</w:t>
            </w:r>
          </w:p>
        </w:tc>
        <w:tc>
          <w:tcPr>
            <w:tcW w:w="1132" w:type="dxa"/>
            <w:shd w:val="clear" w:color="auto" w:fill="auto"/>
            <w:vAlign w:val="center"/>
          </w:tcPr>
          <w:p>
            <w:pPr>
              <w:widowControl/>
              <w:spacing w:line="240" w:lineRule="auto"/>
              <w:ind w:firstLine="0" w:firstLineChars="0"/>
              <w:jc w:val="center"/>
              <w:rPr>
                <w:rFonts w:ascii="Calibri" w:hAnsi="Calibri"/>
                <w:kern w:val="0"/>
                <w:sz w:val="21"/>
                <w:szCs w:val="21"/>
              </w:rPr>
            </w:pPr>
            <w:r>
              <w:rPr>
                <w:rFonts w:ascii="Calibri" w:hAnsi="Calibri"/>
                <w:kern w:val="0"/>
                <w:sz w:val="21"/>
                <w:szCs w:val="21"/>
              </w:rPr>
              <w:t>2016-2025</w:t>
            </w:r>
          </w:p>
        </w:tc>
        <w:tc>
          <w:tcPr>
            <w:tcW w:w="752" w:type="dxa"/>
            <w:shd w:val="clear" w:color="auto" w:fill="auto"/>
            <w:vAlign w:val="center"/>
          </w:tcPr>
          <w:p>
            <w:pPr>
              <w:widowControl/>
              <w:spacing w:line="240" w:lineRule="auto"/>
              <w:ind w:firstLine="0" w:firstLineChars="0"/>
              <w:jc w:val="center"/>
              <w:rPr>
                <w:rFonts w:ascii="Calibri" w:hAnsi="Calibri"/>
                <w:kern w:val="0"/>
                <w:sz w:val="21"/>
                <w:szCs w:val="21"/>
              </w:rPr>
            </w:pPr>
          </w:p>
        </w:tc>
      </w:tr>
    </w:tbl>
    <w:p>
      <w:pPr>
        <w:spacing w:line="360" w:lineRule="auto"/>
        <w:ind w:firstLine="600"/>
        <w:rPr>
          <w:rFonts w:ascii="仿宋" w:hAnsi="仿宋"/>
          <w:szCs w:val="30"/>
        </w:rPr>
      </w:pPr>
      <w:r>
        <w:rPr>
          <w:rFonts w:hint="eastAsia" w:ascii="仿宋" w:hAnsi="仿宋"/>
          <w:szCs w:val="30"/>
        </w:rPr>
        <w:t>规划期内实施矿山地质环境重点治理工程项目共2个，</w:t>
      </w:r>
      <w:r>
        <w:rPr>
          <w:rFonts w:hint="eastAsia" w:ascii="仿宋" w:hAnsi="仿宋"/>
        </w:rPr>
        <w:t>完成矿山地质环境治理恢复</w:t>
      </w:r>
      <w:r>
        <w:rPr>
          <w:rFonts w:hint="eastAsia" w:ascii="仿宋" w:hAnsi="仿宋"/>
          <w:szCs w:val="30"/>
        </w:rPr>
        <w:t>面积30公顷，土地复垦面积1</w:t>
      </w:r>
      <w:r>
        <w:rPr>
          <w:rFonts w:ascii="仿宋" w:hAnsi="仿宋"/>
          <w:szCs w:val="30"/>
        </w:rPr>
        <w:t>0</w:t>
      </w:r>
      <w:r>
        <w:rPr>
          <w:rFonts w:hint="eastAsia" w:ascii="仿宋" w:hAnsi="仿宋"/>
          <w:szCs w:val="30"/>
        </w:rPr>
        <w:t>公顷。</w:t>
      </w:r>
    </w:p>
    <w:p>
      <w:pPr>
        <w:pStyle w:val="3"/>
        <w:spacing w:before="156"/>
        <w:ind w:firstLine="602"/>
        <w:rPr>
          <w:sz w:val="32"/>
          <w:szCs w:val="32"/>
        </w:rPr>
      </w:pPr>
      <w:bookmarkStart w:id="160" w:name="_Toc499234368"/>
      <w:bookmarkEnd w:id="160"/>
      <w:bookmarkStart w:id="161" w:name="_Toc499470774"/>
      <w:bookmarkStart w:id="162" w:name="_Toc502155848"/>
      <w:r>
        <w:rPr>
          <w:rFonts w:hint="eastAsia"/>
        </w:rPr>
        <w:t>三、创新矿山地质环境治理恢复工作机制</w:t>
      </w:r>
      <w:bookmarkEnd w:id="161"/>
      <w:bookmarkEnd w:id="162"/>
    </w:p>
    <w:p>
      <w:pPr>
        <w:spacing w:line="276" w:lineRule="auto"/>
        <w:ind w:firstLine="600"/>
        <w:rPr>
          <w:rFonts w:ascii="仿宋" w:hAnsi="仿宋"/>
          <w:bCs/>
          <w:szCs w:val="30"/>
        </w:rPr>
      </w:pPr>
      <w:bookmarkStart w:id="163" w:name="_Toc453847232"/>
      <w:bookmarkEnd w:id="163"/>
      <w:r>
        <w:rPr>
          <w:rFonts w:hint="eastAsia" w:ascii="仿宋" w:hAnsi="仿宋"/>
          <w:bCs/>
          <w:szCs w:val="30"/>
        </w:rPr>
        <w:t>（一）积极推进矿区土地复垦、复绿</w:t>
      </w:r>
    </w:p>
    <w:p>
      <w:pPr>
        <w:spacing w:line="276" w:lineRule="auto"/>
        <w:ind w:firstLine="600"/>
        <w:rPr>
          <w:rFonts w:ascii="仿宋" w:hAnsi="仿宋"/>
          <w:szCs w:val="30"/>
        </w:rPr>
      </w:pPr>
      <w:r>
        <w:rPr>
          <w:rFonts w:hint="eastAsia" w:ascii="仿宋" w:hAnsi="仿宋"/>
          <w:szCs w:val="30"/>
        </w:rPr>
        <w:t>严格落实土地复垦方案审查制度，新建（整合扩建）矿山项目应有土地复垦方案，否则不予受理采矿权申请。对砖瓦用页岩、建筑石料开采点清理、整顿、重组后，对制砖企业多年未复垦的土地、露天开采建筑石料地表破坏区必须尽快复垦、复绿，增加耕地面积，降低破坏程度，切实保护耕地，努力恢复地表植被，努力实现边开采、边保护、边复垦。将企业土地复垦任务完成情况纳入矿山企业年检内容，没有完成土地复垦任务或没有依法交纳土地复垦费的矿山企业不予通过年检；未进行矿山复绿的露天开采建筑石料矿山限期整改，矿产资源枯竭的矿山必须首先完成恢复治理后方可允许办理闭坑手续。</w:t>
      </w:r>
    </w:p>
    <w:p>
      <w:pPr>
        <w:spacing w:line="360" w:lineRule="auto"/>
        <w:ind w:firstLine="600"/>
        <w:rPr>
          <w:rFonts w:ascii="仿宋" w:hAnsi="仿宋"/>
          <w:bCs/>
          <w:szCs w:val="30"/>
        </w:rPr>
      </w:pPr>
      <w:r>
        <w:rPr>
          <w:rFonts w:hint="eastAsia" w:ascii="仿宋" w:hAnsi="仿宋"/>
          <w:bCs/>
          <w:szCs w:val="30"/>
        </w:rPr>
        <w:t>（二）明确矿山地质环境恢复治理责任</w:t>
      </w:r>
    </w:p>
    <w:p>
      <w:pPr>
        <w:spacing w:line="360" w:lineRule="auto"/>
        <w:ind w:firstLine="600"/>
        <w:rPr>
          <w:rFonts w:ascii="仿宋" w:hAnsi="仿宋"/>
          <w:szCs w:val="30"/>
        </w:rPr>
      </w:pPr>
      <w:r>
        <w:rPr>
          <w:rFonts w:hint="eastAsia" w:ascii="仿宋" w:hAnsi="仿宋"/>
          <w:szCs w:val="30"/>
        </w:rPr>
        <w:t>按照“谁开发谁保护、谁污染谁治理、谁破坏谁恢复、谁使用谁补偿”的原则，落实矿山地质环境保护与恢复治理的具体责任。矿山企业是造成矿山生态环境破坏的责任主体，具体承担矿山地质环境保护与恢复治理的责任，负责生产矿山地质环境保护，承担遭到破坏的矿山生态环境恢复治理的义务。开发单位不履行治理责任或者治理不符合要求的，由有关行政主管部门委托组织代为治理，所需费用由开发单位承担。</w:t>
      </w:r>
    </w:p>
    <w:p>
      <w:pPr>
        <w:spacing w:line="276" w:lineRule="auto"/>
        <w:ind w:firstLine="426" w:firstLineChars="142"/>
        <w:rPr>
          <w:rFonts w:ascii="仿宋" w:hAnsi="仿宋"/>
          <w:szCs w:val="30"/>
        </w:rPr>
      </w:pPr>
      <w:r>
        <w:rPr>
          <w:rFonts w:hint="eastAsia" w:ascii="仿宋" w:hAnsi="仿宋"/>
          <w:szCs w:val="30"/>
        </w:rPr>
        <w:t xml:space="preserve"> “谁治理、谁收益”。对于能够按照相关规定对其自有矿山进行治理的企业，建立激励制度。矿山地质环境治理与土地开发利用相结合、矿山地质环境恢复治理与余留资源开发相结合、与景观资源、旅游资源开发相结合，与</w:t>
      </w:r>
      <w:r>
        <w:fldChar w:fldCharType="begin"/>
      </w:r>
      <w:r>
        <w:instrText xml:space="preserve"> HYPERLINK "http://sslllw.1mishu.com/" </w:instrText>
      </w:r>
      <w:r>
        <w:fldChar w:fldCharType="separate"/>
      </w:r>
      <w:r>
        <w:rPr>
          <w:rStyle w:val="32"/>
          <w:rFonts w:hint="eastAsia" w:ascii="仿宋" w:hAnsi="仿宋"/>
          <w:color w:val="auto"/>
          <w:szCs w:val="30"/>
          <w:u w:val="none"/>
        </w:rPr>
        <w:t>税收</w:t>
      </w:r>
      <w:r>
        <w:rPr>
          <w:rStyle w:val="32"/>
          <w:rFonts w:hint="eastAsia" w:ascii="仿宋" w:hAnsi="仿宋"/>
          <w:color w:val="auto"/>
          <w:szCs w:val="30"/>
          <w:u w:val="none"/>
        </w:rPr>
        <w:fldChar w:fldCharType="end"/>
      </w:r>
      <w:r>
        <w:rPr>
          <w:rFonts w:hint="eastAsia" w:ascii="仿宋" w:hAnsi="仿宋"/>
          <w:szCs w:val="30"/>
        </w:rPr>
        <w:t>、</w:t>
      </w:r>
      <w:r>
        <w:fldChar w:fldCharType="begin"/>
      </w:r>
      <w:r>
        <w:instrText xml:space="preserve"> HYPERLINK "http://czjrqk.1mishu.com/" </w:instrText>
      </w:r>
      <w:r>
        <w:fldChar w:fldCharType="separate"/>
      </w:r>
      <w:r>
        <w:rPr>
          <w:rStyle w:val="32"/>
          <w:rFonts w:hint="eastAsia" w:ascii="仿宋" w:hAnsi="仿宋"/>
          <w:color w:val="auto"/>
          <w:szCs w:val="30"/>
          <w:u w:val="none"/>
        </w:rPr>
        <w:t>金融</w:t>
      </w:r>
      <w:r>
        <w:rPr>
          <w:rStyle w:val="32"/>
          <w:rFonts w:hint="eastAsia" w:ascii="仿宋" w:hAnsi="仿宋"/>
          <w:color w:val="auto"/>
          <w:szCs w:val="30"/>
          <w:u w:val="none"/>
        </w:rPr>
        <w:fldChar w:fldCharType="end"/>
      </w:r>
      <w:r>
        <w:rPr>
          <w:rFonts w:hint="eastAsia" w:ascii="仿宋" w:hAnsi="仿宋"/>
          <w:szCs w:val="30"/>
        </w:rPr>
        <w:t>优惠扶持政策相结合，与行政、保障民生政策相结合。</w:t>
      </w:r>
    </w:p>
    <w:p>
      <w:pPr>
        <w:spacing w:line="360" w:lineRule="auto"/>
        <w:ind w:firstLine="423" w:firstLineChars="141"/>
        <w:rPr>
          <w:rFonts w:ascii="仿宋" w:hAnsi="仿宋"/>
          <w:bCs/>
          <w:szCs w:val="30"/>
        </w:rPr>
      </w:pPr>
      <w:r>
        <w:rPr>
          <w:rFonts w:hint="eastAsia" w:ascii="仿宋" w:hAnsi="仿宋"/>
          <w:bCs/>
          <w:szCs w:val="30"/>
        </w:rPr>
        <w:t>（三）积极推进矿区土地复垦</w:t>
      </w:r>
      <w:bookmarkStart w:id="164" w:name="_Toc279418001"/>
      <w:bookmarkEnd w:id="164"/>
      <w:bookmarkStart w:id="165" w:name="_Toc453847229"/>
      <w:bookmarkEnd w:id="165"/>
      <w:bookmarkStart w:id="166" w:name="_Toc292899701"/>
      <w:bookmarkEnd w:id="166"/>
      <w:bookmarkStart w:id="167" w:name="_Toc123988134"/>
      <w:bookmarkEnd w:id="167"/>
      <w:bookmarkStart w:id="168" w:name="_Toc431392176"/>
      <w:bookmarkEnd w:id="168"/>
      <w:bookmarkStart w:id="169" w:name="_Toc124012941"/>
      <w:r>
        <w:rPr>
          <w:rFonts w:hint="eastAsia" w:ascii="仿宋" w:hAnsi="仿宋"/>
          <w:bCs/>
          <w:szCs w:val="30"/>
        </w:rPr>
        <w:t>，</w:t>
      </w:r>
      <w:bookmarkEnd w:id="169"/>
      <w:r>
        <w:rPr>
          <w:rFonts w:hint="eastAsia" w:ascii="仿宋" w:hAnsi="仿宋"/>
          <w:bCs/>
          <w:szCs w:val="30"/>
        </w:rPr>
        <w:t>实施矿山地质环境治理重点项目</w:t>
      </w:r>
    </w:p>
    <w:p>
      <w:pPr>
        <w:spacing w:line="276" w:lineRule="auto"/>
        <w:ind w:firstLine="600"/>
        <w:rPr>
          <w:rFonts w:ascii="仿宋" w:hAnsi="仿宋" w:cs="宋体"/>
          <w:szCs w:val="30"/>
        </w:rPr>
      </w:pPr>
      <w:r>
        <w:rPr>
          <w:rFonts w:hint="eastAsia" w:ascii="仿宋" w:hAnsi="仿宋"/>
          <w:szCs w:val="30"/>
        </w:rPr>
        <w:t>严格矿产资源开发利用的土地复垦准入管理。严格落实土地复垦方案审查制度，新建（改、扩建）矿山项目没有土地复垦方案不予受理采矿权申请。严格实施土地复垦方案，采取有效措施，最大限度减少破坏土地面积、降低破坏程度，切实保护耕地特别是基本农田。努力实现边开采、边保护、边复垦。建立土地复垦监管和监测制度，将矿区土地复垦任务完成情况纳入矿山企业年检内容，没有完成土地复垦任务的或没有依法交纳土地复垦费的矿山企业不予通过年检</w:t>
      </w:r>
      <w:r>
        <w:rPr>
          <w:rFonts w:hint="eastAsia" w:ascii="仿宋" w:hAnsi="仿宋" w:cs="宋体"/>
          <w:szCs w:val="30"/>
        </w:rPr>
        <w:t>。</w:t>
      </w:r>
    </w:p>
    <w:p>
      <w:pPr>
        <w:widowControl/>
        <w:spacing w:line="240" w:lineRule="auto"/>
        <w:ind w:firstLine="0" w:firstLineChars="0"/>
        <w:rPr>
          <w:rFonts w:ascii="仿宋" w:hAnsi="仿宋"/>
          <w:b/>
          <w:bCs/>
          <w:sz w:val="32"/>
          <w:szCs w:val="32"/>
        </w:rPr>
      </w:pPr>
      <w:bookmarkStart w:id="170" w:name="_Toc495677943"/>
      <w:bookmarkStart w:id="171" w:name="_Toc453847234"/>
      <w:bookmarkStart w:id="172" w:name="_Toc497900021"/>
      <w:bookmarkStart w:id="173" w:name="_Toc431392178"/>
      <w:bookmarkStart w:id="174" w:name="_Toc497899229"/>
      <w:r>
        <w:rPr>
          <w:rFonts w:ascii="仿宋" w:hAnsi="仿宋"/>
          <w:b/>
          <w:bCs/>
          <w:sz w:val="32"/>
          <w:szCs w:val="32"/>
        </w:rPr>
        <w:br w:type="page"/>
      </w:r>
    </w:p>
    <w:p>
      <w:pPr>
        <w:pStyle w:val="2"/>
      </w:pPr>
      <w:bookmarkStart w:id="175" w:name="_Toc502155849"/>
      <w:r>
        <w:rPr>
          <w:rFonts w:hint="eastAsia"/>
        </w:rPr>
        <w:t>第六章 积极发展绿色矿业</w:t>
      </w:r>
      <w:bookmarkEnd w:id="175"/>
    </w:p>
    <w:p>
      <w:pPr>
        <w:pStyle w:val="3"/>
        <w:spacing w:before="156"/>
        <w:ind w:firstLine="602"/>
        <w:rPr>
          <w:szCs w:val="30"/>
        </w:rPr>
      </w:pPr>
      <w:bookmarkStart w:id="176" w:name="_Toc502155850"/>
      <w:r>
        <w:rPr>
          <w:rFonts w:hint="eastAsia"/>
        </w:rPr>
        <w:t>一、加快</w:t>
      </w:r>
      <w:r>
        <w:t>推进</w:t>
      </w:r>
      <w:r>
        <w:rPr>
          <w:rFonts w:hint="eastAsia"/>
        </w:rPr>
        <w:t>绿色矿山建设</w:t>
      </w:r>
      <w:bookmarkEnd w:id="176"/>
    </w:p>
    <w:p>
      <w:pPr>
        <w:spacing w:line="276" w:lineRule="auto"/>
        <w:ind w:firstLine="600"/>
        <w:rPr>
          <w:rFonts w:ascii="仿宋" w:hAnsi="仿宋"/>
          <w:szCs w:val="30"/>
        </w:rPr>
      </w:pPr>
      <w:r>
        <w:rPr>
          <w:rFonts w:hint="eastAsia" w:ascii="仿宋" w:hAnsi="仿宋"/>
          <w:szCs w:val="30"/>
        </w:rPr>
        <w:t>（一</w:t>
      </w:r>
      <w:r>
        <w:rPr>
          <w:rFonts w:ascii="仿宋" w:hAnsi="仿宋"/>
          <w:szCs w:val="30"/>
        </w:rPr>
        <w:t>）</w:t>
      </w:r>
      <w:r>
        <w:rPr>
          <w:rFonts w:hint="eastAsia" w:ascii="仿宋" w:hAnsi="仿宋"/>
          <w:szCs w:val="30"/>
        </w:rPr>
        <w:t>绿色</w:t>
      </w:r>
      <w:r>
        <w:rPr>
          <w:rFonts w:ascii="仿宋" w:hAnsi="仿宋"/>
          <w:szCs w:val="30"/>
        </w:rPr>
        <w:t>矿山建设目标和</w:t>
      </w:r>
      <w:r>
        <w:rPr>
          <w:rFonts w:hint="eastAsia" w:ascii="仿宋" w:hAnsi="仿宋"/>
          <w:szCs w:val="30"/>
        </w:rPr>
        <w:t>布局</w:t>
      </w:r>
    </w:p>
    <w:p>
      <w:pPr>
        <w:spacing w:line="276" w:lineRule="auto"/>
        <w:ind w:firstLine="600"/>
        <w:rPr>
          <w:rFonts w:ascii="仿宋" w:hAnsi="仿宋"/>
          <w:szCs w:val="30"/>
        </w:rPr>
      </w:pPr>
      <w:r>
        <w:rPr>
          <w:rFonts w:hint="eastAsia" w:ascii="仿宋" w:hAnsi="仿宋"/>
          <w:szCs w:val="30"/>
        </w:rPr>
        <w:t>发展绿色矿业，是推动经济发展方式转变的必然选择，促进资源开发与经济社会全面协调可持续发展，必须将资源开发与保护放到经济社会发展的战略高度，发展绿色矿业、建设绿色矿山，以资源合理利用、节能减排，保护生态环境和促进矿地和谐为主要目标。按照“准入管控、示范引导、政策激励”的总体思路，规划期内力争建成绿色矿山3个。</w:t>
      </w:r>
    </w:p>
    <w:p>
      <w:pPr>
        <w:ind w:firstLine="707" w:firstLineChars="236"/>
        <w:rPr>
          <w:rFonts w:ascii="仿宋" w:hAnsi="仿宋"/>
          <w:szCs w:val="30"/>
        </w:rPr>
      </w:pPr>
      <w:r>
        <w:rPr>
          <w:rFonts w:hint="eastAsia" w:ascii="仿宋" w:hAnsi="仿宋"/>
          <w:szCs w:val="30"/>
        </w:rPr>
        <w:t>（二）绿色矿山建设的保障措施</w:t>
      </w:r>
    </w:p>
    <w:p>
      <w:pPr>
        <w:ind w:firstLine="707" w:firstLineChars="236"/>
        <w:rPr>
          <w:rFonts w:ascii="仿宋" w:hAnsi="仿宋"/>
          <w:szCs w:val="30"/>
        </w:rPr>
      </w:pPr>
      <w:r>
        <w:rPr>
          <w:rFonts w:hint="eastAsia" w:ascii="仿宋" w:hAnsi="仿宋"/>
          <w:szCs w:val="30"/>
        </w:rPr>
        <w:t>绿色矿山准入管理。依据绿色矿山建设标准和条件，规范矿产资源开发利用与保护的各项活动，加强对新建矿山开发利用、环境保护、土地复垦等方案的审查，严禁采用国家限制和淘汰的采选技术、工艺和设备，确保新建矿山实现合理开发、资源节约、环境保护、安全生产和矿区和谐。</w:t>
      </w:r>
    </w:p>
    <w:p>
      <w:pPr>
        <w:ind w:firstLine="707" w:firstLineChars="236"/>
        <w:rPr>
          <w:rFonts w:ascii="仿宋" w:hAnsi="仿宋"/>
          <w:szCs w:val="30"/>
        </w:rPr>
      </w:pPr>
      <w:r>
        <w:rPr>
          <w:rFonts w:hint="eastAsia" w:ascii="仿宋" w:hAnsi="仿宋"/>
          <w:szCs w:val="30"/>
        </w:rPr>
        <w:t>政府引导，搞好政策配套措施。研究制定有利于绿色矿山建设的资源配置制度。在资源配置和矿业用地等方面向达到绿色矿山标准的企业实行政策倾斜，依法优先配置资源和提供用地，鼓励企业做强做大。</w:t>
      </w:r>
    </w:p>
    <w:p>
      <w:pPr>
        <w:ind w:firstLine="707" w:firstLineChars="236"/>
        <w:rPr>
          <w:rFonts w:ascii="仿宋" w:hAnsi="仿宋"/>
          <w:szCs w:val="30"/>
        </w:rPr>
      </w:pPr>
      <w:r>
        <w:rPr>
          <w:rFonts w:hint="eastAsia" w:ascii="仿宋" w:hAnsi="仿宋"/>
          <w:szCs w:val="30"/>
        </w:rPr>
        <w:t>加大财政专项资金的支持力度。加强矿山地质环境治理恢复逐步完善税费等经济政策。全面落实资源综合利用、矿山环境保护、节能减排等已有优惠政策。</w:t>
      </w:r>
    </w:p>
    <w:p>
      <w:pPr>
        <w:ind w:firstLine="707" w:firstLineChars="236"/>
        <w:rPr>
          <w:rFonts w:ascii="仿宋" w:hAnsi="仿宋"/>
          <w:szCs w:val="30"/>
        </w:rPr>
      </w:pPr>
      <w:r>
        <w:rPr>
          <w:rFonts w:hint="eastAsia" w:ascii="仿宋" w:hAnsi="仿宋"/>
          <w:szCs w:val="30"/>
        </w:rPr>
        <w:t>加强政策引导，鼓励矿山企业加大科技投入和技术攻关，研究制定鼓励、限制、淘汰技术目录，鼓励采用先进技术，逐步淘汰落后产能，提高资源开发利用、节能减排和环境保护的水平，满足绿色矿山建设的要求。</w:t>
      </w:r>
    </w:p>
    <w:p>
      <w:pPr>
        <w:pStyle w:val="3"/>
        <w:spacing w:before="156"/>
        <w:ind w:firstLine="602"/>
        <w:rPr>
          <w:szCs w:val="30"/>
        </w:rPr>
      </w:pPr>
      <w:bookmarkStart w:id="177" w:name="_Toc502155851"/>
      <w:r>
        <w:rPr>
          <w:rFonts w:hint="eastAsia"/>
        </w:rPr>
        <w:t>二、建设绿色矿业发展示范区</w:t>
      </w:r>
      <w:bookmarkEnd w:id="177"/>
      <w:r>
        <w:rPr>
          <w:rFonts w:hint="eastAsia"/>
        </w:rPr>
        <w:t xml:space="preserve"> </w:t>
      </w:r>
    </w:p>
    <w:p>
      <w:pPr>
        <w:ind w:firstLine="707" w:firstLineChars="236"/>
        <w:rPr>
          <w:rFonts w:ascii="仿宋" w:hAnsi="仿宋"/>
        </w:rPr>
      </w:pPr>
      <w:r>
        <w:rPr>
          <w:rFonts w:hint="eastAsia" w:ascii="仿宋" w:hAnsi="仿宋"/>
        </w:rPr>
        <w:t>积极推进绿色矿业发展示范区建设，着力推进技术体系、标准体系、产业模式、管理方式和政策机制创新，探索解决布局优化、结构调整、资源保护、节约综合利用等重点问题，打造形成布局合理、集约高效、环境优良、矿地和谐、区域经济良性发展的绿色矿业发展样板区。</w:t>
      </w:r>
    </w:p>
    <w:p>
      <w:pPr>
        <w:ind w:firstLine="707" w:firstLineChars="236"/>
        <w:rPr>
          <w:rFonts w:ascii="仿宋" w:hAnsi="仿宋"/>
          <w:szCs w:val="30"/>
        </w:rPr>
      </w:pPr>
      <w:r>
        <w:rPr>
          <w:rFonts w:hint="eastAsia" w:ascii="仿宋" w:hAnsi="仿宋"/>
        </w:rPr>
        <w:t>到2020年</w:t>
      </w:r>
      <w:r>
        <w:rPr>
          <w:rFonts w:ascii="仿宋" w:hAnsi="仿宋"/>
        </w:rPr>
        <w:t>示范区内</w:t>
      </w:r>
      <w:r>
        <w:rPr>
          <w:rFonts w:hint="eastAsia" w:ascii="仿宋" w:hAnsi="仿宋"/>
        </w:rPr>
        <w:t>大中型</w:t>
      </w:r>
      <w:r>
        <w:rPr>
          <w:rFonts w:ascii="仿宋" w:hAnsi="仿宋"/>
        </w:rPr>
        <w:t>矿山建设</w:t>
      </w:r>
      <w:r>
        <w:rPr>
          <w:rFonts w:hint="eastAsia" w:ascii="仿宋" w:hAnsi="仿宋"/>
        </w:rPr>
        <w:t>达到</w:t>
      </w:r>
      <w:r>
        <w:rPr>
          <w:rFonts w:ascii="仿宋" w:hAnsi="仿宋"/>
        </w:rPr>
        <w:t>绿色矿山建设要求和标准，全面完成转型升级；</w:t>
      </w:r>
      <w:r>
        <w:rPr>
          <w:rFonts w:hint="eastAsia" w:ascii="仿宋" w:hAnsi="仿宋"/>
        </w:rPr>
        <w:t>小型</w:t>
      </w:r>
      <w:r>
        <w:rPr>
          <w:rFonts w:ascii="仿宋" w:hAnsi="仿宋"/>
        </w:rPr>
        <w:t>矿山按照绿色矿山建设要求规范管理，做到布局合理、绿色开采。</w:t>
      </w:r>
    </w:p>
    <w:p>
      <w:pPr>
        <w:widowControl/>
        <w:spacing w:line="240" w:lineRule="auto"/>
        <w:ind w:firstLine="0" w:firstLineChars="0"/>
        <w:rPr>
          <w:rFonts w:ascii="仿宋" w:hAnsi="仿宋"/>
          <w:szCs w:val="30"/>
        </w:rPr>
      </w:pPr>
      <w:r>
        <w:rPr>
          <w:rFonts w:ascii="仿宋" w:hAnsi="仿宋"/>
          <w:szCs w:val="30"/>
        </w:rPr>
        <w:br w:type="page"/>
      </w:r>
    </w:p>
    <w:bookmarkEnd w:id="170"/>
    <w:bookmarkEnd w:id="171"/>
    <w:bookmarkEnd w:id="172"/>
    <w:bookmarkEnd w:id="173"/>
    <w:bookmarkEnd w:id="174"/>
    <w:p>
      <w:pPr>
        <w:pStyle w:val="2"/>
      </w:pPr>
      <w:bookmarkStart w:id="178" w:name="_Toc497900024"/>
      <w:bookmarkStart w:id="179" w:name="_Toc453847243"/>
      <w:bookmarkStart w:id="180" w:name="_Toc431392187"/>
      <w:bookmarkStart w:id="181" w:name="_Toc502155852"/>
      <w:bookmarkStart w:id="182" w:name="_Toc495677946"/>
      <w:bookmarkStart w:id="183" w:name="_Toc497899232"/>
      <w:r>
        <w:t>第七章  矿业权设置区划及监督管理</w:t>
      </w:r>
      <w:bookmarkEnd w:id="178"/>
      <w:bookmarkEnd w:id="179"/>
      <w:bookmarkEnd w:id="180"/>
      <w:bookmarkEnd w:id="181"/>
      <w:bookmarkEnd w:id="182"/>
      <w:bookmarkEnd w:id="183"/>
    </w:p>
    <w:p>
      <w:pPr>
        <w:pStyle w:val="3"/>
        <w:spacing w:before="156"/>
        <w:ind w:firstLine="602"/>
        <w:rPr>
          <w:rFonts w:hAnsi="Times New Roman"/>
        </w:rPr>
      </w:pPr>
      <w:bookmarkStart w:id="184" w:name="_Toc497900025"/>
      <w:bookmarkStart w:id="185" w:name="_Toc453847244"/>
      <w:bookmarkStart w:id="186" w:name="_Toc502155853"/>
      <w:bookmarkStart w:id="187" w:name="_Toc495677947"/>
      <w:bookmarkStart w:id="188" w:name="_Toc431392188"/>
      <w:bookmarkStart w:id="189" w:name="_Toc497899233"/>
      <w:r>
        <w:t>一</w:t>
      </w:r>
      <w:r>
        <w:rPr>
          <w:rFonts w:hint="eastAsia"/>
        </w:rPr>
        <w:t>、</w:t>
      </w:r>
      <w:r>
        <w:t>探矿权设置区划</w:t>
      </w:r>
      <w:bookmarkEnd w:id="184"/>
      <w:bookmarkEnd w:id="185"/>
      <w:bookmarkEnd w:id="186"/>
      <w:bookmarkEnd w:id="187"/>
      <w:bookmarkEnd w:id="188"/>
      <w:bookmarkEnd w:id="189"/>
    </w:p>
    <w:p>
      <w:pPr>
        <w:spacing w:line="360" w:lineRule="auto"/>
        <w:ind w:firstLine="600"/>
        <w:rPr>
          <w:rFonts w:ascii="仿宋" w:hAnsi="仿宋"/>
          <w:szCs w:val="30"/>
        </w:rPr>
      </w:pPr>
      <w:r>
        <w:rPr>
          <w:rFonts w:hint="eastAsia" w:ascii="仿宋" w:hAnsi="仿宋"/>
        </w:rPr>
        <w:t>本规划落实安康市矿产资源总体规划划定的勘查规划区块6个</w:t>
      </w:r>
      <w:r>
        <w:rPr>
          <w:rFonts w:hint="eastAsia" w:ascii="仿宋" w:hAnsi="仿宋"/>
          <w:szCs w:val="30"/>
        </w:rPr>
        <w:t>。</w:t>
      </w:r>
      <w:r>
        <w:rPr>
          <w:rFonts w:ascii="仿宋" w:hAnsi="仿宋"/>
          <w:szCs w:val="30"/>
        </w:rPr>
        <w:t>按</w:t>
      </w:r>
      <w:r>
        <w:rPr>
          <w:rFonts w:hint="eastAsia" w:ascii="仿宋" w:hAnsi="仿宋"/>
          <w:szCs w:val="30"/>
        </w:rPr>
        <w:t>设置</w:t>
      </w:r>
      <w:r>
        <w:rPr>
          <w:rFonts w:ascii="仿宋" w:hAnsi="仿宋"/>
          <w:szCs w:val="30"/>
        </w:rPr>
        <w:t>类型分</w:t>
      </w:r>
      <w:r>
        <w:rPr>
          <w:rFonts w:hint="eastAsia" w:ascii="仿宋" w:hAnsi="仿宋"/>
          <w:szCs w:val="30"/>
        </w:rPr>
        <w:t>：</w:t>
      </w:r>
      <w:r>
        <w:rPr>
          <w:rFonts w:ascii="仿宋" w:hAnsi="仿宋"/>
          <w:szCs w:val="30"/>
        </w:rPr>
        <w:t>空白区新设</w:t>
      </w:r>
      <w:r>
        <w:rPr>
          <w:rFonts w:hint="eastAsia" w:ascii="仿宋" w:hAnsi="仿宋"/>
          <w:szCs w:val="30"/>
        </w:rPr>
        <w:t>5个</w:t>
      </w:r>
      <w:r>
        <w:rPr>
          <w:rFonts w:ascii="仿宋" w:hAnsi="仿宋"/>
          <w:szCs w:val="30"/>
        </w:rPr>
        <w:t>，</w:t>
      </w:r>
      <w:r>
        <w:rPr>
          <w:rFonts w:hint="eastAsia" w:ascii="仿宋" w:hAnsi="仿宋"/>
          <w:szCs w:val="30"/>
        </w:rPr>
        <w:t>已设</w:t>
      </w:r>
      <w:r>
        <w:rPr>
          <w:rFonts w:ascii="仿宋" w:hAnsi="仿宋"/>
          <w:szCs w:val="30"/>
        </w:rPr>
        <w:t>探矿权调整</w:t>
      </w:r>
      <w:r>
        <w:rPr>
          <w:rFonts w:hint="eastAsia" w:ascii="仿宋" w:hAnsi="仿宋"/>
          <w:szCs w:val="30"/>
        </w:rPr>
        <w:t>1个</w:t>
      </w:r>
      <w:r>
        <w:rPr>
          <w:rFonts w:ascii="仿宋" w:hAnsi="仿宋"/>
          <w:szCs w:val="30"/>
        </w:rPr>
        <w:t>。按矿种</w:t>
      </w:r>
      <w:r>
        <w:rPr>
          <w:rFonts w:hint="eastAsia" w:ascii="仿宋" w:hAnsi="仿宋"/>
          <w:szCs w:val="30"/>
        </w:rPr>
        <w:t>分：1个铌钽矿</w:t>
      </w:r>
      <w:r>
        <w:rPr>
          <w:rFonts w:ascii="仿宋" w:hAnsi="仿宋"/>
          <w:szCs w:val="30"/>
        </w:rPr>
        <w:t>、</w:t>
      </w:r>
      <w:r>
        <w:rPr>
          <w:rFonts w:hint="eastAsia" w:ascii="仿宋" w:hAnsi="仿宋"/>
          <w:szCs w:val="30"/>
        </w:rPr>
        <w:t>1个</w:t>
      </w:r>
      <w:r>
        <w:rPr>
          <w:rFonts w:ascii="仿宋" w:hAnsi="仿宋"/>
          <w:szCs w:val="30"/>
        </w:rPr>
        <w:t>铁</w:t>
      </w:r>
      <w:r>
        <w:rPr>
          <w:rFonts w:hint="eastAsia" w:ascii="仿宋" w:hAnsi="仿宋"/>
          <w:szCs w:val="30"/>
        </w:rPr>
        <w:t>多</w:t>
      </w:r>
      <w:r>
        <w:rPr>
          <w:rFonts w:ascii="仿宋" w:hAnsi="仿宋"/>
          <w:szCs w:val="30"/>
        </w:rPr>
        <w:t>金属矿</w:t>
      </w:r>
      <w:r>
        <w:rPr>
          <w:rFonts w:hint="eastAsia" w:ascii="仿宋" w:hAnsi="仿宋"/>
          <w:szCs w:val="30"/>
        </w:rPr>
        <w:t>、</w:t>
      </w:r>
      <w:r>
        <w:rPr>
          <w:rFonts w:ascii="仿宋" w:hAnsi="仿宋"/>
          <w:szCs w:val="30"/>
        </w:rPr>
        <w:t>2</w:t>
      </w:r>
      <w:r>
        <w:rPr>
          <w:rFonts w:hint="eastAsia" w:ascii="仿宋" w:hAnsi="仿宋"/>
          <w:szCs w:val="30"/>
        </w:rPr>
        <w:t>个</w:t>
      </w:r>
      <w:r>
        <w:rPr>
          <w:rFonts w:ascii="仿宋" w:hAnsi="仿宋"/>
          <w:szCs w:val="30"/>
        </w:rPr>
        <w:t>钛铁矿、</w:t>
      </w:r>
      <w:r>
        <w:rPr>
          <w:rFonts w:hint="eastAsia" w:ascii="仿宋" w:hAnsi="仿宋"/>
          <w:szCs w:val="30"/>
        </w:rPr>
        <w:t>1个</w:t>
      </w:r>
      <w:r>
        <w:rPr>
          <w:rFonts w:ascii="仿宋" w:hAnsi="仿宋"/>
          <w:szCs w:val="30"/>
        </w:rPr>
        <w:t>铅锌矿为空白区新设</w:t>
      </w:r>
      <w:r>
        <w:rPr>
          <w:rFonts w:hint="eastAsia" w:ascii="仿宋" w:hAnsi="仿宋"/>
          <w:szCs w:val="30"/>
        </w:rPr>
        <w:t>；1个钒</w:t>
      </w:r>
      <w:r>
        <w:rPr>
          <w:rFonts w:ascii="仿宋" w:hAnsi="仿宋"/>
          <w:szCs w:val="30"/>
        </w:rPr>
        <w:t>矿为已设探矿权调整</w:t>
      </w:r>
      <w:r>
        <w:rPr>
          <w:rFonts w:hint="eastAsia" w:ascii="仿宋" w:hAnsi="仿宋"/>
          <w:szCs w:val="30"/>
        </w:rPr>
        <w:t>。</w:t>
      </w:r>
    </w:p>
    <w:p>
      <w:pPr>
        <w:pStyle w:val="3"/>
        <w:spacing w:before="156"/>
        <w:ind w:firstLine="602"/>
        <w:rPr>
          <w:rFonts w:ascii="Times New Roman" w:hAnsi="Times New Roman"/>
        </w:rPr>
      </w:pPr>
      <w:bookmarkStart w:id="190" w:name="_Toc502155854"/>
      <w:bookmarkStart w:id="191" w:name="_Toc431392192"/>
      <w:bookmarkStart w:id="192" w:name="_Toc453847248"/>
      <w:bookmarkStart w:id="193" w:name="_Toc495677948"/>
      <w:bookmarkStart w:id="194" w:name="_Toc497900026"/>
      <w:bookmarkStart w:id="195" w:name="_Toc497899234"/>
      <w:r>
        <w:rPr>
          <w:rFonts w:ascii="Times New Roman" w:hAnsi="仿宋"/>
        </w:rPr>
        <w:t>二</w:t>
      </w:r>
      <w:r>
        <w:rPr>
          <w:rFonts w:hint="eastAsia" w:ascii="Times New Roman" w:hAnsi="仿宋"/>
        </w:rPr>
        <w:t>、</w:t>
      </w:r>
      <w:r>
        <w:rPr>
          <w:rFonts w:ascii="Times New Roman" w:hAnsi="仿宋"/>
        </w:rPr>
        <w:t>采矿权设置区划</w:t>
      </w:r>
      <w:bookmarkEnd w:id="190"/>
      <w:bookmarkEnd w:id="191"/>
      <w:bookmarkEnd w:id="192"/>
      <w:bookmarkEnd w:id="193"/>
      <w:bookmarkEnd w:id="194"/>
      <w:bookmarkEnd w:id="195"/>
    </w:p>
    <w:p>
      <w:pPr>
        <w:spacing w:line="360" w:lineRule="auto"/>
        <w:ind w:firstLine="588" w:firstLineChars="196"/>
        <w:rPr>
          <w:rFonts w:ascii="仿宋" w:hAnsi="仿宋"/>
          <w:szCs w:val="30"/>
        </w:rPr>
      </w:pPr>
      <w:r>
        <w:rPr>
          <w:rFonts w:hint="eastAsia" w:ascii="仿宋" w:hAnsi="仿宋"/>
          <w:szCs w:val="30"/>
        </w:rPr>
        <w:t>（一）落实上级规划划定的开采规划区块</w:t>
      </w:r>
    </w:p>
    <w:p>
      <w:pPr>
        <w:spacing w:line="360" w:lineRule="auto"/>
        <w:ind w:firstLine="600"/>
        <w:rPr>
          <w:rFonts w:ascii="仿宋" w:hAnsi="仿宋"/>
          <w:szCs w:val="30"/>
        </w:rPr>
      </w:pPr>
      <w:r>
        <w:rPr>
          <w:rFonts w:hint="eastAsia" w:ascii="仿宋" w:hAnsi="仿宋"/>
        </w:rPr>
        <w:t>本规划落实安康市矿产资源总体规划划定的开采规划区块3个</w:t>
      </w:r>
      <w:r>
        <w:rPr>
          <w:rFonts w:ascii="仿宋" w:hAnsi="仿宋"/>
          <w:szCs w:val="30"/>
        </w:rPr>
        <w:t>。</w:t>
      </w:r>
      <w:r>
        <w:rPr>
          <w:rFonts w:hint="eastAsia" w:ascii="仿宋" w:hAnsi="仿宋"/>
          <w:szCs w:val="30"/>
        </w:rPr>
        <w:t>按照设置类型分：1个为空白区新设区块，1个为已设采矿权调整，1个为已有采矿权整合。按矿种分：1个辉绿岩矿为空白区新设，1个石煤矿为已设采矿权调整，1个石煤矿为已设采矿权整合。</w:t>
      </w:r>
    </w:p>
    <w:p>
      <w:pPr>
        <w:spacing w:line="360" w:lineRule="auto"/>
        <w:ind w:firstLine="588" w:firstLineChars="196"/>
        <w:rPr>
          <w:rFonts w:ascii="仿宋" w:hAnsi="仿宋"/>
          <w:szCs w:val="30"/>
        </w:rPr>
      </w:pPr>
      <w:r>
        <w:rPr>
          <w:rFonts w:hint="eastAsia" w:ascii="仿宋" w:hAnsi="仿宋"/>
          <w:szCs w:val="30"/>
        </w:rPr>
        <w:t>（二）划定本级审批发证矿产的开采规划区块</w:t>
      </w:r>
    </w:p>
    <w:p>
      <w:pPr>
        <w:widowControl/>
        <w:ind w:firstLine="600"/>
        <w:rPr>
          <w:rFonts w:ascii="仿宋" w:hAnsi="仿宋" w:cs="仿宋"/>
          <w:szCs w:val="30"/>
        </w:rPr>
      </w:pPr>
      <w:r>
        <w:rPr>
          <w:rFonts w:hint="eastAsia" w:ascii="仿宋" w:hAnsi="仿宋"/>
        </w:rPr>
        <w:t>本规划设置本级审批发证矿产开采规划区块1</w:t>
      </w:r>
      <w:r>
        <w:rPr>
          <w:rFonts w:ascii="仿宋" w:hAnsi="仿宋"/>
        </w:rPr>
        <w:t>7</w:t>
      </w:r>
      <w:r>
        <w:rPr>
          <w:rFonts w:hint="eastAsia" w:ascii="仿宋" w:hAnsi="仿宋"/>
        </w:rPr>
        <w:t>个</w:t>
      </w:r>
      <w:r>
        <w:rPr>
          <w:rFonts w:hint="eastAsia" w:ascii="仿宋" w:hAnsi="仿宋"/>
          <w:szCs w:val="30"/>
        </w:rPr>
        <w:t>。主要用于重大基础设施项目建设的保障，在经过开山采石专项整治后，县内矿山布局达到相关要求后，遵循减一增一的原则在不突破设定的总量控制指标前提下，可作为新的采矿权予以投放。</w:t>
      </w:r>
    </w:p>
    <w:p>
      <w:pPr>
        <w:widowControl/>
        <w:spacing w:line="240" w:lineRule="auto"/>
        <w:ind w:firstLine="0" w:firstLineChars="0"/>
        <w:rPr>
          <w:rFonts w:ascii="仿宋" w:hAnsi="仿宋" w:cs="仿宋"/>
          <w:sz w:val="28"/>
        </w:rPr>
      </w:pPr>
      <w:r>
        <w:rPr>
          <w:rFonts w:ascii="仿宋" w:hAnsi="仿宋" w:cs="仿宋"/>
          <w:sz w:val="28"/>
        </w:rPr>
        <w:br w:type="page"/>
      </w:r>
    </w:p>
    <w:tbl>
      <w:tblPr>
        <w:tblStyle w:val="27"/>
        <w:tblW w:w="8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2187"/>
        <w:gridCol w:w="2065"/>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58" w:type="dxa"/>
            <w:gridSpan w:val="4"/>
            <w:shd w:val="clear" w:color="auto" w:fill="auto"/>
            <w:vAlign w:val="center"/>
          </w:tcPr>
          <w:p>
            <w:pPr>
              <w:spacing w:line="360" w:lineRule="auto"/>
              <w:ind w:firstLine="0" w:firstLineChars="0"/>
              <w:jc w:val="center"/>
              <w:rPr>
                <w:rFonts w:ascii="仿宋" w:hAnsi="仿宋"/>
                <w:b/>
                <w:sz w:val="24"/>
                <w:szCs w:val="24"/>
              </w:rPr>
            </w:pPr>
            <w:r>
              <w:rPr>
                <w:rFonts w:hint="eastAsia" w:ascii="仿宋" w:hAnsi="仿宋"/>
                <w:b/>
                <w:sz w:val="24"/>
                <w:szCs w:val="24"/>
              </w:rPr>
              <w:t>专栏八</w:t>
            </w:r>
            <w:r>
              <w:rPr>
                <w:rFonts w:ascii="仿宋" w:hAnsi="仿宋"/>
                <w:b/>
                <w:sz w:val="24"/>
                <w:szCs w:val="24"/>
              </w:rPr>
              <w:t xml:space="preserve">  </w:t>
            </w:r>
            <w:r>
              <w:rPr>
                <w:rFonts w:hint="eastAsia" w:ascii="仿宋" w:hAnsi="仿宋"/>
                <w:b/>
                <w:sz w:val="24"/>
                <w:szCs w:val="24"/>
              </w:rPr>
              <w:t>镇坪县境内规划期拟新设采矿权</w:t>
            </w:r>
            <w:r>
              <w:rPr>
                <w:rFonts w:ascii="仿宋" w:hAnsi="仿宋"/>
                <w:b/>
                <w:sz w:val="24"/>
                <w:szCs w:val="24"/>
              </w:rPr>
              <w:t>简表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000" w:type="dxa"/>
            <w:shd w:val="clear" w:color="auto" w:fill="auto"/>
            <w:vAlign w:val="center"/>
          </w:tcPr>
          <w:p>
            <w:pPr>
              <w:widowControl/>
              <w:spacing w:line="240" w:lineRule="auto"/>
              <w:ind w:firstLine="0" w:firstLineChars="0"/>
              <w:jc w:val="center"/>
              <w:rPr>
                <w:kern w:val="0"/>
                <w:sz w:val="21"/>
                <w:szCs w:val="21"/>
              </w:rPr>
            </w:pPr>
            <w:r>
              <w:rPr>
                <w:rFonts w:hAnsi="仿宋"/>
                <w:kern w:val="0"/>
                <w:sz w:val="21"/>
                <w:szCs w:val="21"/>
              </w:rPr>
              <w:t>开采主矿种</w:t>
            </w:r>
          </w:p>
        </w:tc>
        <w:tc>
          <w:tcPr>
            <w:tcW w:w="2187" w:type="dxa"/>
            <w:shd w:val="clear" w:color="auto" w:fill="auto"/>
            <w:vAlign w:val="center"/>
          </w:tcPr>
          <w:p>
            <w:pPr>
              <w:widowControl/>
              <w:spacing w:line="240" w:lineRule="auto"/>
              <w:ind w:firstLine="0" w:firstLineChars="0"/>
              <w:jc w:val="center"/>
              <w:rPr>
                <w:kern w:val="0"/>
                <w:sz w:val="21"/>
                <w:szCs w:val="21"/>
              </w:rPr>
            </w:pPr>
            <w:r>
              <w:rPr>
                <w:rFonts w:hint="eastAsia" w:hAnsi="仿宋"/>
                <w:kern w:val="0"/>
                <w:sz w:val="21"/>
                <w:szCs w:val="21"/>
              </w:rPr>
              <w:t>空白区新设</w:t>
            </w:r>
          </w:p>
        </w:tc>
        <w:tc>
          <w:tcPr>
            <w:tcW w:w="2065" w:type="dxa"/>
            <w:shd w:val="clear" w:color="auto" w:fill="auto"/>
            <w:vAlign w:val="center"/>
          </w:tcPr>
          <w:p>
            <w:pPr>
              <w:widowControl/>
              <w:spacing w:line="240" w:lineRule="auto"/>
              <w:ind w:firstLine="0" w:firstLineChars="0"/>
              <w:jc w:val="center"/>
              <w:rPr>
                <w:kern w:val="0"/>
                <w:sz w:val="21"/>
                <w:szCs w:val="21"/>
              </w:rPr>
            </w:pPr>
            <w:r>
              <w:rPr>
                <w:rFonts w:hint="eastAsia" w:hAnsi="仿宋"/>
                <w:kern w:val="0"/>
                <w:sz w:val="21"/>
                <w:szCs w:val="21"/>
              </w:rPr>
              <w:t>已设采矿权调整</w:t>
            </w:r>
          </w:p>
        </w:tc>
        <w:tc>
          <w:tcPr>
            <w:tcW w:w="1806" w:type="dxa"/>
            <w:vAlign w:val="center"/>
          </w:tcPr>
          <w:p>
            <w:pPr>
              <w:widowControl/>
              <w:spacing w:line="240" w:lineRule="auto"/>
              <w:ind w:firstLine="0" w:firstLineChars="0"/>
              <w:jc w:val="center"/>
              <w:rPr>
                <w:kern w:val="0"/>
                <w:sz w:val="21"/>
                <w:szCs w:val="21"/>
              </w:rPr>
            </w:pPr>
            <w:r>
              <w:rPr>
                <w:rFonts w:hint="eastAsia" w:hAnsi="仿宋"/>
                <w:kern w:val="0"/>
                <w:sz w:val="21"/>
                <w:szCs w:val="21"/>
              </w:rPr>
              <w:t>已设采矿权整合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000" w:type="dxa"/>
            <w:shd w:val="clear" w:color="auto" w:fill="auto"/>
            <w:vAlign w:val="center"/>
          </w:tcPr>
          <w:p>
            <w:pPr>
              <w:widowControl/>
              <w:spacing w:line="240" w:lineRule="auto"/>
              <w:ind w:firstLine="0" w:firstLineChars="0"/>
              <w:jc w:val="center"/>
              <w:rPr>
                <w:kern w:val="0"/>
                <w:sz w:val="21"/>
                <w:szCs w:val="21"/>
              </w:rPr>
            </w:pPr>
            <w:r>
              <w:rPr>
                <w:rFonts w:hint="eastAsia" w:hAnsi="仿宋"/>
                <w:kern w:val="0"/>
                <w:sz w:val="21"/>
                <w:szCs w:val="21"/>
              </w:rPr>
              <w:t>饰面用板</w:t>
            </w:r>
            <w:r>
              <w:rPr>
                <w:rFonts w:hAnsi="仿宋"/>
                <w:kern w:val="0"/>
                <w:sz w:val="21"/>
                <w:szCs w:val="21"/>
              </w:rPr>
              <w:t>岩</w:t>
            </w:r>
          </w:p>
        </w:tc>
        <w:tc>
          <w:tcPr>
            <w:tcW w:w="2187" w:type="dxa"/>
            <w:shd w:val="clear" w:color="auto" w:fill="auto"/>
            <w:vAlign w:val="center"/>
          </w:tcPr>
          <w:p>
            <w:pPr>
              <w:widowControl/>
              <w:spacing w:line="240" w:lineRule="auto"/>
              <w:ind w:firstLine="0" w:firstLineChars="0"/>
              <w:jc w:val="center"/>
              <w:rPr>
                <w:kern w:val="0"/>
                <w:sz w:val="21"/>
                <w:szCs w:val="21"/>
              </w:rPr>
            </w:pPr>
            <w:r>
              <w:rPr>
                <w:kern w:val="0"/>
                <w:sz w:val="21"/>
                <w:szCs w:val="21"/>
              </w:rPr>
              <w:t>3</w:t>
            </w:r>
          </w:p>
        </w:tc>
        <w:tc>
          <w:tcPr>
            <w:tcW w:w="2065" w:type="dxa"/>
            <w:shd w:val="clear" w:color="auto" w:fill="auto"/>
            <w:vAlign w:val="center"/>
          </w:tcPr>
          <w:p>
            <w:pPr>
              <w:widowControl/>
              <w:spacing w:line="240" w:lineRule="auto"/>
              <w:ind w:firstLine="0" w:firstLineChars="0"/>
              <w:jc w:val="center"/>
              <w:rPr>
                <w:kern w:val="0"/>
                <w:sz w:val="21"/>
                <w:szCs w:val="21"/>
              </w:rPr>
            </w:pPr>
            <w:r>
              <w:rPr>
                <w:rFonts w:hint="eastAsia"/>
                <w:kern w:val="0"/>
                <w:sz w:val="21"/>
                <w:szCs w:val="21"/>
              </w:rPr>
              <w:t>1</w:t>
            </w:r>
          </w:p>
        </w:tc>
        <w:tc>
          <w:tcPr>
            <w:tcW w:w="1806" w:type="dxa"/>
            <w:vAlign w:val="center"/>
          </w:tcPr>
          <w:p>
            <w:pPr>
              <w:widowControl/>
              <w:spacing w:line="240" w:lineRule="auto"/>
              <w:ind w:firstLine="0" w:firstLineChars="0"/>
              <w:jc w:val="center"/>
              <w:rPr>
                <w:kern w:val="0"/>
                <w:sz w:val="21"/>
                <w:szCs w:val="21"/>
              </w:rPr>
            </w:pPr>
            <w:r>
              <w:rPr>
                <w:rFonts w:hint="eastAsia"/>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000" w:type="dxa"/>
            <w:shd w:val="clear" w:color="auto" w:fill="auto"/>
            <w:vAlign w:val="center"/>
          </w:tcPr>
          <w:p>
            <w:pPr>
              <w:widowControl/>
              <w:spacing w:line="240" w:lineRule="auto"/>
              <w:ind w:firstLine="0" w:firstLineChars="0"/>
              <w:jc w:val="center"/>
              <w:rPr>
                <w:kern w:val="0"/>
                <w:sz w:val="21"/>
                <w:szCs w:val="21"/>
              </w:rPr>
            </w:pPr>
            <w:r>
              <w:rPr>
                <w:rFonts w:hint="eastAsia" w:hAnsi="仿宋"/>
                <w:kern w:val="0"/>
                <w:sz w:val="21"/>
                <w:szCs w:val="21"/>
              </w:rPr>
              <w:t>石</w:t>
            </w:r>
            <w:r>
              <w:rPr>
                <w:rFonts w:hAnsi="仿宋"/>
                <w:kern w:val="0"/>
                <w:sz w:val="21"/>
                <w:szCs w:val="21"/>
              </w:rPr>
              <w:t>灰岩</w:t>
            </w:r>
          </w:p>
        </w:tc>
        <w:tc>
          <w:tcPr>
            <w:tcW w:w="2187" w:type="dxa"/>
            <w:shd w:val="clear" w:color="auto" w:fill="auto"/>
            <w:vAlign w:val="center"/>
          </w:tcPr>
          <w:p>
            <w:pPr>
              <w:widowControl/>
              <w:spacing w:line="240" w:lineRule="auto"/>
              <w:ind w:firstLine="0" w:firstLineChars="0"/>
              <w:jc w:val="center"/>
              <w:rPr>
                <w:kern w:val="0"/>
                <w:sz w:val="21"/>
                <w:szCs w:val="21"/>
              </w:rPr>
            </w:pPr>
            <w:r>
              <w:rPr>
                <w:kern w:val="0"/>
                <w:sz w:val="21"/>
                <w:szCs w:val="21"/>
              </w:rPr>
              <w:t>2</w:t>
            </w:r>
          </w:p>
        </w:tc>
        <w:tc>
          <w:tcPr>
            <w:tcW w:w="2065" w:type="dxa"/>
            <w:shd w:val="clear" w:color="auto" w:fill="auto"/>
            <w:vAlign w:val="center"/>
          </w:tcPr>
          <w:p>
            <w:pPr>
              <w:widowControl/>
              <w:spacing w:line="240" w:lineRule="auto"/>
              <w:ind w:firstLine="0" w:firstLineChars="0"/>
              <w:jc w:val="center"/>
              <w:rPr>
                <w:kern w:val="0"/>
                <w:sz w:val="21"/>
                <w:szCs w:val="21"/>
              </w:rPr>
            </w:pPr>
            <w:r>
              <w:rPr>
                <w:rFonts w:hint="eastAsia"/>
                <w:kern w:val="0"/>
                <w:sz w:val="21"/>
                <w:szCs w:val="21"/>
              </w:rPr>
              <w:t>0</w:t>
            </w:r>
          </w:p>
        </w:tc>
        <w:tc>
          <w:tcPr>
            <w:tcW w:w="1806" w:type="dxa"/>
            <w:vAlign w:val="center"/>
          </w:tcPr>
          <w:p>
            <w:pPr>
              <w:widowControl/>
              <w:spacing w:line="240" w:lineRule="auto"/>
              <w:ind w:firstLine="0" w:firstLineChars="0"/>
              <w:jc w:val="center"/>
              <w:rPr>
                <w:kern w:val="0"/>
                <w:sz w:val="21"/>
                <w:szCs w:val="21"/>
              </w:rPr>
            </w:pPr>
            <w:r>
              <w:rPr>
                <w:rFonts w:hint="eastAsia"/>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000" w:type="dxa"/>
            <w:tcBorders>
              <w:bottom w:val="single" w:color="auto" w:sz="4" w:space="0"/>
            </w:tcBorders>
            <w:shd w:val="clear" w:color="auto" w:fill="auto"/>
            <w:vAlign w:val="center"/>
          </w:tcPr>
          <w:p>
            <w:pPr>
              <w:widowControl/>
              <w:spacing w:line="240" w:lineRule="auto"/>
              <w:ind w:firstLine="0" w:firstLineChars="0"/>
              <w:jc w:val="center"/>
              <w:rPr>
                <w:kern w:val="0"/>
                <w:sz w:val="21"/>
                <w:szCs w:val="21"/>
              </w:rPr>
            </w:pPr>
            <w:r>
              <w:rPr>
                <w:rFonts w:hAnsi="仿宋"/>
                <w:kern w:val="0"/>
                <w:sz w:val="21"/>
                <w:szCs w:val="21"/>
              </w:rPr>
              <w:t>辉绿岩</w:t>
            </w:r>
          </w:p>
        </w:tc>
        <w:tc>
          <w:tcPr>
            <w:tcW w:w="2187" w:type="dxa"/>
            <w:tcBorders>
              <w:bottom w:val="single" w:color="auto" w:sz="4" w:space="0"/>
            </w:tcBorders>
            <w:shd w:val="clear" w:color="auto" w:fill="auto"/>
            <w:vAlign w:val="center"/>
          </w:tcPr>
          <w:p>
            <w:pPr>
              <w:widowControl/>
              <w:spacing w:line="240" w:lineRule="auto"/>
              <w:ind w:firstLine="0" w:firstLineChars="0"/>
              <w:jc w:val="center"/>
              <w:rPr>
                <w:kern w:val="0"/>
                <w:sz w:val="21"/>
                <w:szCs w:val="21"/>
              </w:rPr>
            </w:pPr>
            <w:r>
              <w:rPr>
                <w:kern w:val="0"/>
                <w:sz w:val="21"/>
                <w:szCs w:val="21"/>
              </w:rPr>
              <w:t>3</w:t>
            </w:r>
          </w:p>
        </w:tc>
        <w:tc>
          <w:tcPr>
            <w:tcW w:w="2065" w:type="dxa"/>
            <w:tcBorders>
              <w:bottom w:val="single" w:color="auto" w:sz="4" w:space="0"/>
            </w:tcBorders>
            <w:shd w:val="clear" w:color="auto" w:fill="auto"/>
            <w:vAlign w:val="center"/>
          </w:tcPr>
          <w:p>
            <w:pPr>
              <w:widowControl/>
              <w:spacing w:line="240" w:lineRule="auto"/>
              <w:ind w:firstLine="0" w:firstLineChars="0"/>
              <w:jc w:val="center"/>
              <w:rPr>
                <w:kern w:val="0"/>
                <w:sz w:val="21"/>
                <w:szCs w:val="21"/>
              </w:rPr>
            </w:pPr>
            <w:r>
              <w:rPr>
                <w:rFonts w:hint="eastAsia"/>
                <w:kern w:val="0"/>
                <w:sz w:val="21"/>
                <w:szCs w:val="21"/>
              </w:rPr>
              <w:t>0</w:t>
            </w:r>
          </w:p>
        </w:tc>
        <w:tc>
          <w:tcPr>
            <w:tcW w:w="1806" w:type="dxa"/>
            <w:vAlign w:val="center"/>
          </w:tcPr>
          <w:p>
            <w:pPr>
              <w:widowControl/>
              <w:spacing w:line="240" w:lineRule="auto"/>
              <w:ind w:firstLine="0" w:firstLineChars="0"/>
              <w:jc w:val="center"/>
              <w:rPr>
                <w:kern w:val="0"/>
                <w:sz w:val="21"/>
                <w:szCs w:val="21"/>
              </w:rPr>
            </w:pPr>
            <w:r>
              <w:rPr>
                <w:rFonts w:hint="eastAsia"/>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000" w:type="dxa"/>
            <w:shd w:val="clear" w:color="auto" w:fill="auto"/>
            <w:vAlign w:val="center"/>
          </w:tcPr>
          <w:p>
            <w:pPr>
              <w:widowControl/>
              <w:spacing w:line="240" w:lineRule="auto"/>
              <w:ind w:firstLine="0" w:firstLineChars="0"/>
              <w:jc w:val="center"/>
              <w:rPr>
                <w:kern w:val="0"/>
                <w:sz w:val="21"/>
                <w:szCs w:val="21"/>
              </w:rPr>
            </w:pPr>
            <w:r>
              <w:rPr>
                <w:rFonts w:hint="eastAsia" w:hAnsi="仿宋"/>
                <w:kern w:val="0"/>
                <w:sz w:val="21"/>
                <w:szCs w:val="21"/>
              </w:rPr>
              <w:t>砖瓦用页岩</w:t>
            </w:r>
          </w:p>
        </w:tc>
        <w:tc>
          <w:tcPr>
            <w:tcW w:w="2187" w:type="dxa"/>
            <w:shd w:val="clear" w:color="auto" w:fill="auto"/>
            <w:vAlign w:val="center"/>
          </w:tcPr>
          <w:p>
            <w:pPr>
              <w:widowControl/>
              <w:spacing w:line="240" w:lineRule="auto"/>
              <w:ind w:firstLine="0" w:firstLineChars="0"/>
              <w:jc w:val="center"/>
              <w:rPr>
                <w:kern w:val="0"/>
                <w:sz w:val="21"/>
                <w:szCs w:val="21"/>
              </w:rPr>
            </w:pPr>
            <w:r>
              <w:rPr>
                <w:rFonts w:hint="eastAsia"/>
                <w:kern w:val="0"/>
                <w:sz w:val="21"/>
                <w:szCs w:val="21"/>
              </w:rPr>
              <w:t>8</w:t>
            </w:r>
          </w:p>
        </w:tc>
        <w:tc>
          <w:tcPr>
            <w:tcW w:w="2065" w:type="dxa"/>
            <w:shd w:val="clear" w:color="auto" w:fill="auto"/>
            <w:vAlign w:val="center"/>
          </w:tcPr>
          <w:p>
            <w:pPr>
              <w:widowControl/>
              <w:spacing w:line="240" w:lineRule="auto"/>
              <w:ind w:firstLine="0" w:firstLineChars="0"/>
              <w:jc w:val="center"/>
              <w:rPr>
                <w:kern w:val="0"/>
                <w:sz w:val="21"/>
                <w:szCs w:val="21"/>
              </w:rPr>
            </w:pPr>
            <w:r>
              <w:rPr>
                <w:rFonts w:hint="eastAsia"/>
                <w:kern w:val="0"/>
                <w:sz w:val="21"/>
                <w:szCs w:val="21"/>
              </w:rPr>
              <w:t>0</w:t>
            </w:r>
          </w:p>
        </w:tc>
        <w:tc>
          <w:tcPr>
            <w:tcW w:w="1806" w:type="dxa"/>
            <w:vAlign w:val="center"/>
          </w:tcPr>
          <w:p>
            <w:pPr>
              <w:widowControl/>
              <w:spacing w:line="240" w:lineRule="auto"/>
              <w:ind w:firstLine="0" w:firstLineChars="0"/>
              <w:jc w:val="center"/>
              <w:rPr>
                <w:kern w:val="0"/>
                <w:sz w:val="21"/>
                <w:szCs w:val="21"/>
              </w:rPr>
            </w:pPr>
            <w:r>
              <w:rPr>
                <w:rFonts w:hint="eastAsia"/>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000" w:type="dxa"/>
            <w:shd w:val="clear" w:color="auto" w:fill="auto"/>
            <w:vAlign w:val="center"/>
          </w:tcPr>
          <w:p>
            <w:pPr>
              <w:widowControl/>
              <w:spacing w:line="240" w:lineRule="auto"/>
              <w:ind w:firstLine="0" w:firstLineChars="0"/>
              <w:jc w:val="center"/>
              <w:rPr>
                <w:kern w:val="0"/>
                <w:sz w:val="21"/>
                <w:szCs w:val="21"/>
              </w:rPr>
            </w:pPr>
            <w:r>
              <w:rPr>
                <w:rFonts w:hAnsi="仿宋"/>
                <w:kern w:val="0"/>
                <w:sz w:val="21"/>
                <w:szCs w:val="21"/>
              </w:rPr>
              <w:t>合计</w:t>
            </w:r>
          </w:p>
        </w:tc>
        <w:tc>
          <w:tcPr>
            <w:tcW w:w="2187" w:type="dxa"/>
            <w:shd w:val="clear" w:color="auto" w:fill="auto"/>
            <w:vAlign w:val="center"/>
          </w:tcPr>
          <w:p>
            <w:pPr>
              <w:widowControl/>
              <w:spacing w:line="240" w:lineRule="auto"/>
              <w:ind w:firstLine="0" w:firstLineChars="0"/>
              <w:jc w:val="center"/>
              <w:rPr>
                <w:kern w:val="0"/>
                <w:sz w:val="21"/>
                <w:szCs w:val="21"/>
              </w:rPr>
            </w:pPr>
            <w:r>
              <w:rPr>
                <w:kern w:val="0"/>
                <w:sz w:val="21"/>
                <w:szCs w:val="21"/>
              </w:rPr>
              <w:t>16</w:t>
            </w:r>
          </w:p>
        </w:tc>
        <w:tc>
          <w:tcPr>
            <w:tcW w:w="2065" w:type="dxa"/>
            <w:shd w:val="clear" w:color="auto" w:fill="auto"/>
            <w:vAlign w:val="center"/>
          </w:tcPr>
          <w:p>
            <w:pPr>
              <w:widowControl/>
              <w:spacing w:line="240" w:lineRule="auto"/>
              <w:ind w:firstLine="0" w:firstLineChars="0"/>
              <w:jc w:val="center"/>
              <w:rPr>
                <w:kern w:val="0"/>
                <w:sz w:val="21"/>
                <w:szCs w:val="21"/>
              </w:rPr>
            </w:pPr>
            <w:r>
              <w:rPr>
                <w:rFonts w:hint="eastAsia"/>
                <w:kern w:val="0"/>
                <w:sz w:val="21"/>
                <w:szCs w:val="21"/>
              </w:rPr>
              <w:t>1</w:t>
            </w:r>
          </w:p>
        </w:tc>
        <w:tc>
          <w:tcPr>
            <w:tcW w:w="1806" w:type="dxa"/>
            <w:vAlign w:val="center"/>
          </w:tcPr>
          <w:p>
            <w:pPr>
              <w:widowControl/>
              <w:spacing w:line="240" w:lineRule="auto"/>
              <w:ind w:firstLine="0" w:firstLineChars="0"/>
              <w:jc w:val="center"/>
              <w:rPr>
                <w:kern w:val="0"/>
                <w:sz w:val="21"/>
                <w:szCs w:val="21"/>
              </w:rPr>
            </w:pPr>
            <w:r>
              <w:rPr>
                <w:rFonts w:hint="eastAsia"/>
                <w:kern w:val="0"/>
                <w:sz w:val="21"/>
                <w:szCs w:val="21"/>
              </w:rPr>
              <w:t>0</w:t>
            </w:r>
          </w:p>
        </w:tc>
      </w:tr>
    </w:tbl>
    <w:p>
      <w:pPr>
        <w:spacing w:line="360" w:lineRule="auto"/>
        <w:ind w:firstLine="600"/>
        <w:rPr>
          <w:szCs w:val="30"/>
        </w:rPr>
      </w:pPr>
      <w:r>
        <w:rPr>
          <w:rFonts w:hAnsi="仿宋"/>
          <w:szCs w:val="30"/>
        </w:rPr>
        <w:t>新设采矿权矿山设计生产规模应与核实的资源储量相匹配，</w:t>
      </w:r>
      <w:r>
        <w:rPr>
          <w:rFonts w:hint="eastAsia" w:hAnsi="仿宋"/>
          <w:szCs w:val="30"/>
        </w:rPr>
        <w:t>符合相关规定，</w:t>
      </w:r>
      <w:r>
        <w:rPr>
          <w:rFonts w:hAnsi="仿宋"/>
          <w:szCs w:val="30"/>
        </w:rPr>
        <w:t>对于生产规模不足最低要求的现有采矿权，应督促企业进行技术改造，或者通过资源整合达到最低生产规模要求，否则</w:t>
      </w:r>
      <w:r>
        <w:rPr>
          <w:rFonts w:hint="eastAsia" w:hAnsi="仿宋"/>
          <w:szCs w:val="30"/>
        </w:rPr>
        <w:t>将有序退出</w:t>
      </w:r>
      <w:r>
        <w:rPr>
          <w:rFonts w:hAnsi="仿宋"/>
          <w:szCs w:val="30"/>
        </w:rPr>
        <w:t>。</w:t>
      </w:r>
    </w:p>
    <w:p>
      <w:pPr>
        <w:pStyle w:val="3"/>
        <w:spacing w:before="156"/>
        <w:ind w:firstLine="602"/>
        <w:rPr>
          <w:rFonts w:ascii="仿宋" w:hAnsi="仿宋"/>
          <w:bCs/>
        </w:rPr>
      </w:pPr>
      <w:bookmarkStart w:id="196" w:name="_Toc502155855"/>
      <w:bookmarkStart w:id="197" w:name="_Toc431392196"/>
      <w:bookmarkStart w:id="198" w:name="_Toc497900027"/>
      <w:bookmarkStart w:id="199" w:name="_Toc453847252"/>
      <w:bookmarkStart w:id="200" w:name="_Toc495677949"/>
      <w:bookmarkStart w:id="201" w:name="_Toc497899235"/>
      <w:r>
        <w:rPr>
          <w:rFonts w:hint="eastAsia" w:ascii="仿宋" w:hAnsi="仿宋"/>
          <w:bCs/>
        </w:rPr>
        <w:t>三、严格勘查开发监督管理</w:t>
      </w:r>
      <w:bookmarkEnd w:id="196"/>
    </w:p>
    <w:bookmarkEnd w:id="197"/>
    <w:bookmarkEnd w:id="198"/>
    <w:bookmarkEnd w:id="199"/>
    <w:bookmarkEnd w:id="200"/>
    <w:bookmarkEnd w:id="201"/>
    <w:p>
      <w:pPr>
        <w:pStyle w:val="24"/>
        <w:spacing w:before="0" w:beforeAutospacing="0" w:after="0" w:afterAutospacing="0"/>
        <w:ind w:firstLine="600"/>
        <w:rPr>
          <w:rFonts w:ascii="仿宋" w:hAnsi="仿宋" w:cs="Times New Roman"/>
          <w:kern w:val="2"/>
          <w:sz w:val="30"/>
          <w:szCs w:val="30"/>
        </w:rPr>
      </w:pPr>
      <w:bookmarkStart w:id="202" w:name="_Toc279418004"/>
      <w:bookmarkStart w:id="203" w:name="_Toc497899236"/>
      <w:bookmarkStart w:id="204" w:name="_Toc292899704"/>
      <w:bookmarkStart w:id="205" w:name="_Toc431392197"/>
      <w:bookmarkStart w:id="206" w:name="_Toc495677950"/>
      <w:bookmarkStart w:id="207" w:name="_Toc453847253"/>
      <w:bookmarkStart w:id="208" w:name="_Toc497900028"/>
      <w:r>
        <w:rPr>
          <w:rFonts w:hint="eastAsia" w:ascii="仿宋" w:hAnsi="仿宋" w:cs="Times New Roman"/>
          <w:kern w:val="2"/>
          <w:sz w:val="30"/>
          <w:szCs w:val="30"/>
        </w:rPr>
        <w:t>（一）</w:t>
      </w:r>
      <w:r>
        <w:rPr>
          <w:rFonts w:ascii="仿宋" w:hAnsi="仿宋" w:cs="Times New Roman"/>
          <w:kern w:val="2"/>
          <w:sz w:val="30"/>
          <w:szCs w:val="30"/>
        </w:rPr>
        <w:t>严格矿业权人勘查开采活动的监管</w:t>
      </w:r>
    </w:p>
    <w:p>
      <w:pPr>
        <w:pStyle w:val="24"/>
        <w:spacing w:before="0" w:beforeAutospacing="0" w:after="0" w:afterAutospacing="0"/>
        <w:ind w:firstLine="600"/>
        <w:rPr>
          <w:rFonts w:ascii="仿宋" w:hAnsi="仿宋" w:cs="Times New Roman"/>
          <w:kern w:val="2"/>
          <w:sz w:val="30"/>
          <w:szCs w:val="30"/>
        </w:rPr>
      </w:pPr>
      <w:r>
        <w:rPr>
          <w:rFonts w:hint="eastAsia" w:ascii="仿宋" w:hAnsi="仿宋" w:cs="Times New Roman"/>
          <w:kern w:val="2"/>
          <w:sz w:val="30"/>
          <w:szCs w:val="30"/>
        </w:rPr>
        <w:t>1、</w:t>
      </w:r>
      <w:r>
        <w:rPr>
          <w:rFonts w:ascii="仿宋" w:hAnsi="仿宋" w:cs="Times New Roman"/>
          <w:kern w:val="2"/>
          <w:sz w:val="30"/>
          <w:szCs w:val="30"/>
        </w:rPr>
        <w:t>建立采矿权标识制度。依法新设立的采矿权在正式开采前，采矿权人必须在开采作业场所的明显位置设立采矿权标识牌，接受国土资源行政主管部门和社会的监督。</w:t>
      </w:r>
    </w:p>
    <w:p>
      <w:pPr>
        <w:pStyle w:val="24"/>
        <w:spacing w:before="0" w:beforeAutospacing="0" w:after="0" w:afterAutospacing="0"/>
        <w:ind w:firstLine="600"/>
        <w:rPr>
          <w:rFonts w:ascii="仿宋" w:hAnsi="仿宋" w:cs="Times New Roman"/>
          <w:kern w:val="2"/>
          <w:sz w:val="30"/>
          <w:szCs w:val="30"/>
        </w:rPr>
      </w:pPr>
      <w:r>
        <w:rPr>
          <w:rFonts w:hint="eastAsia" w:ascii="仿宋" w:hAnsi="仿宋" w:cs="Times New Roman"/>
          <w:kern w:val="2"/>
          <w:sz w:val="30"/>
          <w:szCs w:val="30"/>
        </w:rPr>
        <w:t>2、</w:t>
      </w:r>
      <w:r>
        <w:rPr>
          <w:rFonts w:ascii="仿宋" w:hAnsi="仿宋" w:cs="Times New Roman"/>
          <w:kern w:val="2"/>
          <w:sz w:val="30"/>
          <w:szCs w:val="30"/>
        </w:rPr>
        <w:t>国土资源行政主管部门必须加强对矿业权人的日常监管，明确监管任务，规范监管程序；对矿业权人勘查开采和矿山地质环境治理、土地复垦情况进行重点监管；建立矿业权人档案，将日常监管中发现的矿业权人违法行为记录在案，作为年度检查的依据。</w:t>
      </w:r>
    </w:p>
    <w:p>
      <w:pPr>
        <w:pStyle w:val="24"/>
        <w:spacing w:before="0" w:beforeAutospacing="0" w:after="0" w:afterAutospacing="0"/>
        <w:ind w:firstLine="600"/>
        <w:rPr>
          <w:rFonts w:ascii="仿宋" w:hAnsi="仿宋" w:cs="Times New Roman"/>
          <w:kern w:val="2"/>
          <w:sz w:val="30"/>
          <w:szCs w:val="30"/>
        </w:rPr>
      </w:pPr>
      <w:r>
        <w:rPr>
          <w:rFonts w:ascii="仿宋" w:hAnsi="仿宋" w:cs="Times New Roman"/>
          <w:kern w:val="2"/>
          <w:sz w:val="30"/>
          <w:szCs w:val="30"/>
        </w:rPr>
        <w:t>探矿权人必须按规定向国土资源行政主管部门报送勘查项目开工报告和年度报告。采矿权人必须及时编绘采掘工程图件，每年向县级以上人民政府国土资源行政主管部门报送“井上井下工程对照图”、“采掘工程平面图”。</w:t>
      </w:r>
    </w:p>
    <w:p>
      <w:pPr>
        <w:pStyle w:val="24"/>
        <w:spacing w:before="0" w:beforeAutospacing="0" w:after="0" w:afterAutospacing="0"/>
        <w:ind w:firstLine="600"/>
        <w:rPr>
          <w:rFonts w:ascii="仿宋" w:hAnsi="仿宋" w:cs="Times New Roman"/>
          <w:kern w:val="2"/>
          <w:sz w:val="30"/>
          <w:szCs w:val="30"/>
        </w:rPr>
      </w:pPr>
      <w:r>
        <w:rPr>
          <w:rFonts w:hint="eastAsia" w:ascii="仿宋" w:hAnsi="仿宋" w:cs="Times New Roman"/>
          <w:kern w:val="2"/>
          <w:sz w:val="30"/>
          <w:szCs w:val="30"/>
        </w:rPr>
        <w:t>3、</w:t>
      </w:r>
      <w:r>
        <w:rPr>
          <w:rFonts w:ascii="仿宋" w:hAnsi="仿宋" w:cs="Times New Roman"/>
          <w:kern w:val="2"/>
          <w:sz w:val="30"/>
          <w:szCs w:val="30"/>
        </w:rPr>
        <w:t>加强矿业权人勘查开采活动的年度检查。国土资源行政主管部门严格按照年度检查的有关规定，加强矿产资源勘查开采的年度检查，并将采矿权标识、矿山储量动态监管、矿山地质环境治理恢复和矿区土地复垦等制度的执行情况列入矿产开发利用年度检查内容。矿业权人不接受年度检查或检查不合格的，矿业权登记管理机关不得批准其延续、变更、转让等申请；涉及违法的，依法进行查处。</w:t>
      </w:r>
    </w:p>
    <w:p>
      <w:pPr>
        <w:pStyle w:val="24"/>
        <w:spacing w:before="0" w:beforeAutospacing="0" w:after="0" w:afterAutospacing="0"/>
        <w:ind w:firstLine="600"/>
        <w:rPr>
          <w:rFonts w:ascii="仿宋" w:hAnsi="仿宋" w:cs="Times New Roman"/>
          <w:kern w:val="2"/>
          <w:sz w:val="30"/>
          <w:szCs w:val="30"/>
        </w:rPr>
      </w:pPr>
      <w:r>
        <w:rPr>
          <w:rFonts w:hint="eastAsia" w:ascii="仿宋" w:hAnsi="仿宋" w:cs="Times New Roman"/>
          <w:kern w:val="2"/>
          <w:sz w:val="30"/>
          <w:szCs w:val="30"/>
        </w:rPr>
        <w:t>（二）</w:t>
      </w:r>
      <w:r>
        <w:rPr>
          <w:rFonts w:ascii="仿宋" w:hAnsi="仿宋" w:cs="Times New Roman"/>
          <w:kern w:val="2"/>
          <w:sz w:val="30"/>
          <w:szCs w:val="30"/>
        </w:rPr>
        <w:t>加强矿产资源合理开发利用的监管</w:t>
      </w:r>
    </w:p>
    <w:p>
      <w:pPr>
        <w:pStyle w:val="24"/>
        <w:spacing w:before="0" w:beforeAutospacing="0" w:after="0" w:afterAutospacing="0"/>
        <w:ind w:firstLine="600"/>
        <w:rPr>
          <w:rFonts w:ascii="仿宋" w:hAnsi="仿宋" w:cs="Times New Roman"/>
          <w:kern w:val="2"/>
          <w:sz w:val="30"/>
          <w:szCs w:val="30"/>
        </w:rPr>
      </w:pPr>
      <w:r>
        <w:rPr>
          <w:rFonts w:hint="eastAsia" w:ascii="仿宋" w:hAnsi="仿宋" w:cs="Times New Roman"/>
          <w:kern w:val="2"/>
          <w:sz w:val="30"/>
          <w:szCs w:val="30"/>
        </w:rPr>
        <w:t>1、</w:t>
      </w:r>
      <w:r>
        <w:rPr>
          <w:rFonts w:ascii="仿宋" w:hAnsi="仿宋" w:cs="Times New Roman"/>
          <w:kern w:val="2"/>
          <w:sz w:val="30"/>
          <w:szCs w:val="30"/>
        </w:rPr>
        <w:t>严格矿产资源开发利用方案的管理。要认真把好资源合理开发利用的源头关，严格审查矿产资源开发利用方案</w:t>
      </w:r>
      <w:r>
        <w:rPr>
          <w:rFonts w:hint="eastAsia" w:ascii="仿宋" w:hAnsi="仿宋" w:cs="Times New Roman"/>
          <w:kern w:val="2"/>
          <w:sz w:val="30"/>
          <w:szCs w:val="30"/>
        </w:rPr>
        <w:t>，并</w:t>
      </w:r>
      <w:r>
        <w:rPr>
          <w:rFonts w:ascii="仿宋" w:hAnsi="仿宋" w:cs="Times New Roman"/>
          <w:kern w:val="2"/>
          <w:sz w:val="30"/>
          <w:szCs w:val="30"/>
        </w:rPr>
        <w:t>按照开发利用方案加强矿山企业合理开发利用矿产资源的监管。</w:t>
      </w:r>
    </w:p>
    <w:p>
      <w:pPr>
        <w:pStyle w:val="24"/>
        <w:spacing w:before="0" w:beforeAutospacing="0" w:after="0" w:afterAutospacing="0"/>
        <w:ind w:firstLine="600"/>
        <w:rPr>
          <w:rFonts w:ascii="仿宋" w:hAnsi="仿宋" w:cs="Times New Roman"/>
          <w:kern w:val="2"/>
          <w:sz w:val="30"/>
          <w:szCs w:val="30"/>
        </w:rPr>
      </w:pPr>
      <w:r>
        <w:rPr>
          <w:rFonts w:hint="eastAsia" w:ascii="仿宋" w:hAnsi="仿宋" w:cs="Times New Roman"/>
          <w:kern w:val="2"/>
          <w:sz w:val="30"/>
          <w:szCs w:val="30"/>
        </w:rPr>
        <w:t>2、</w:t>
      </w:r>
      <w:r>
        <w:rPr>
          <w:rFonts w:ascii="仿宋" w:hAnsi="仿宋" w:cs="Times New Roman"/>
          <w:kern w:val="2"/>
          <w:sz w:val="30"/>
          <w:szCs w:val="30"/>
        </w:rPr>
        <w:t>全面开展矿山储量动态监督管理。大、中型矿山企业应当设立矿山地质测量机构，小型矿山企业应当配备地质测量相关专业人员。各类矿山企业要按规定开展矿山地质测量，每年1月底前向国土资源行政主管部门报送由符合条件的矿山地质测量机构编制的上年度《矿山储量年报》。</w:t>
      </w:r>
    </w:p>
    <w:p>
      <w:pPr>
        <w:pStyle w:val="24"/>
        <w:spacing w:before="0" w:beforeAutospacing="0" w:after="0" w:afterAutospacing="0"/>
        <w:ind w:firstLine="600"/>
        <w:rPr>
          <w:rFonts w:ascii="仿宋" w:hAnsi="仿宋" w:cs="Times New Roman"/>
          <w:kern w:val="2"/>
          <w:sz w:val="30"/>
          <w:szCs w:val="30"/>
        </w:rPr>
      </w:pPr>
      <w:r>
        <w:rPr>
          <w:rFonts w:ascii="仿宋" w:hAnsi="仿宋" w:cs="Times New Roman"/>
          <w:kern w:val="2"/>
          <w:sz w:val="30"/>
          <w:szCs w:val="30"/>
        </w:rPr>
        <w:t>国土资源行政主管部门要认真组织对《矿山储量年报》的审查，并按规定进行抽查，特别要加强对年度资源储量变化大、矿山储量年报中存在问题较多和保有资源储量少的矿山企业的抽查。</w:t>
      </w:r>
    </w:p>
    <w:p>
      <w:pPr>
        <w:pStyle w:val="24"/>
        <w:spacing w:before="0" w:beforeAutospacing="0" w:after="0" w:afterAutospacing="0"/>
        <w:ind w:firstLine="600"/>
        <w:rPr>
          <w:rFonts w:ascii="仿宋" w:hAnsi="仿宋" w:cs="Times New Roman"/>
          <w:kern w:val="2"/>
          <w:sz w:val="30"/>
          <w:szCs w:val="30"/>
        </w:rPr>
      </w:pPr>
      <w:r>
        <w:rPr>
          <w:rFonts w:hint="eastAsia" w:ascii="仿宋" w:hAnsi="仿宋" w:cs="Times New Roman"/>
          <w:kern w:val="2"/>
          <w:sz w:val="30"/>
          <w:szCs w:val="30"/>
        </w:rPr>
        <w:t>3、</w:t>
      </w:r>
      <w:r>
        <w:rPr>
          <w:rFonts w:ascii="仿宋" w:hAnsi="仿宋" w:cs="Times New Roman"/>
          <w:kern w:val="2"/>
          <w:sz w:val="30"/>
          <w:szCs w:val="30"/>
        </w:rPr>
        <w:t>加强矿山企业矿产资源回收利用指标的管理。地方各级国土资源行政主管部门应当定期核定矿山企业开采回采率、选矿回收率、共伴生资源综合利用率和土地复垦率等指标，严格矿产资源补偿费征收与开采回采率挂钩的管理，促进矿山企业提高资源利用水平。</w:t>
      </w:r>
    </w:p>
    <w:p>
      <w:pPr>
        <w:pStyle w:val="24"/>
        <w:spacing w:before="0" w:beforeAutospacing="0" w:after="0" w:afterAutospacing="0"/>
        <w:ind w:firstLine="600"/>
        <w:rPr>
          <w:rFonts w:ascii="仿宋" w:hAnsi="仿宋" w:cs="Times New Roman"/>
          <w:kern w:val="2"/>
          <w:sz w:val="30"/>
          <w:szCs w:val="30"/>
        </w:rPr>
      </w:pPr>
      <w:r>
        <w:rPr>
          <w:rFonts w:hint="eastAsia" w:ascii="仿宋" w:hAnsi="仿宋" w:cs="Times New Roman"/>
          <w:kern w:val="2"/>
          <w:sz w:val="30"/>
          <w:szCs w:val="30"/>
        </w:rPr>
        <w:t>（三）</w:t>
      </w:r>
      <w:r>
        <w:rPr>
          <w:rFonts w:ascii="仿宋" w:hAnsi="仿宋" w:cs="Times New Roman"/>
          <w:kern w:val="2"/>
          <w:sz w:val="30"/>
          <w:szCs w:val="30"/>
        </w:rPr>
        <w:t>建立健全及时发现和有效制止矿产资源勘查开采违法行为的机制</w:t>
      </w:r>
    </w:p>
    <w:p>
      <w:pPr>
        <w:pStyle w:val="24"/>
        <w:spacing w:before="0" w:beforeAutospacing="0" w:after="0" w:afterAutospacing="0"/>
        <w:ind w:firstLine="600"/>
        <w:rPr>
          <w:rFonts w:ascii="仿宋" w:hAnsi="仿宋" w:cs="Times New Roman"/>
          <w:kern w:val="2"/>
          <w:sz w:val="30"/>
          <w:szCs w:val="30"/>
        </w:rPr>
      </w:pPr>
      <w:r>
        <w:rPr>
          <w:rFonts w:hint="eastAsia" w:ascii="仿宋" w:hAnsi="仿宋" w:cs="Times New Roman"/>
          <w:kern w:val="2"/>
          <w:sz w:val="30"/>
          <w:szCs w:val="30"/>
        </w:rPr>
        <w:t>1、</w:t>
      </w:r>
      <w:r>
        <w:rPr>
          <w:rFonts w:ascii="仿宋" w:hAnsi="仿宋" w:cs="Times New Roman"/>
          <w:kern w:val="2"/>
          <w:sz w:val="30"/>
          <w:szCs w:val="30"/>
        </w:rPr>
        <w:t>认真组织开展巡查工作。针对矿产资源分布和无证勘查、开采矿产资源违法行为的特点，合理划分全面巡查和重点巡查区域，认真组织开展巡查，及时发现和有效制止无证勘查、开采等违法行为。</w:t>
      </w:r>
    </w:p>
    <w:p>
      <w:pPr>
        <w:pStyle w:val="24"/>
        <w:spacing w:before="0" w:beforeAutospacing="0" w:after="0" w:afterAutospacing="0"/>
        <w:ind w:firstLine="600"/>
        <w:rPr>
          <w:rFonts w:ascii="仿宋" w:hAnsi="仿宋" w:cs="Times New Roman"/>
          <w:kern w:val="2"/>
          <w:sz w:val="30"/>
          <w:szCs w:val="30"/>
        </w:rPr>
      </w:pPr>
      <w:r>
        <w:rPr>
          <w:rFonts w:hint="eastAsia" w:ascii="仿宋" w:hAnsi="仿宋" w:cs="Times New Roman"/>
          <w:kern w:val="2"/>
          <w:sz w:val="30"/>
          <w:szCs w:val="30"/>
        </w:rPr>
        <w:t>2、</w:t>
      </w:r>
      <w:r>
        <w:rPr>
          <w:rFonts w:ascii="仿宋" w:hAnsi="仿宋" w:cs="Times New Roman"/>
          <w:kern w:val="2"/>
          <w:sz w:val="30"/>
          <w:szCs w:val="30"/>
        </w:rPr>
        <w:t>建立违法违规线索统一处理信息平台。</w:t>
      </w:r>
      <w:r>
        <w:rPr>
          <w:rFonts w:hint="eastAsia" w:ascii="仿宋" w:hAnsi="仿宋" w:cs="Times New Roman"/>
          <w:kern w:val="2"/>
          <w:sz w:val="30"/>
          <w:szCs w:val="30"/>
        </w:rPr>
        <w:t>矿产资源</w:t>
      </w:r>
      <w:r>
        <w:rPr>
          <w:rFonts w:ascii="仿宋" w:hAnsi="仿宋" w:cs="Times New Roman"/>
          <w:kern w:val="2"/>
          <w:sz w:val="30"/>
          <w:szCs w:val="30"/>
        </w:rPr>
        <w:t>主管部门要对举报电话、举报信件、举报电子邮件、领导批办、下级上报、媒体反映等各类矿产资源违法线索进行整合，建立统一处理的信息平台，按规定进行核查。</w:t>
      </w:r>
    </w:p>
    <w:p>
      <w:pPr>
        <w:pStyle w:val="24"/>
        <w:spacing w:before="0" w:beforeAutospacing="0" w:after="0" w:afterAutospacing="0"/>
        <w:ind w:firstLine="600"/>
        <w:rPr>
          <w:rFonts w:ascii="仿宋" w:hAnsi="仿宋" w:cs="Times New Roman"/>
          <w:kern w:val="2"/>
          <w:sz w:val="30"/>
          <w:szCs w:val="30"/>
        </w:rPr>
      </w:pPr>
      <w:r>
        <w:rPr>
          <w:rFonts w:hint="eastAsia" w:ascii="仿宋" w:hAnsi="仿宋" w:cs="Times New Roman"/>
          <w:kern w:val="2"/>
          <w:sz w:val="30"/>
          <w:szCs w:val="30"/>
        </w:rPr>
        <w:t>3、</w:t>
      </w:r>
      <w:r>
        <w:rPr>
          <w:rFonts w:ascii="仿宋" w:hAnsi="仿宋" w:cs="Times New Roman"/>
          <w:kern w:val="2"/>
          <w:sz w:val="30"/>
          <w:szCs w:val="30"/>
        </w:rPr>
        <w:t>拓宽社会监督渠道。可通过聘请协管员、信息员、青年志愿者等方式，进一步拓宽社会监督渠道，充分发挥社会监督、舆论监督防范违法的作用。</w:t>
      </w:r>
    </w:p>
    <w:p>
      <w:pPr>
        <w:pStyle w:val="24"/>
        <w:spacing w:before="0" w:beforeAutospacing="0" w:after="0" w:afterAutospacing="0"/>
        <w:ind w:firstLine="600"/>
        <w:rPr>
          <w:rFonts w:ascii="仿宋" w:hAnsi="仿宋" w:cs="Times New Roman"/>
          <w:kern w:val="2"/>
          <w:sz w:val="30"/>
          <w:szCs w:val="30"/>
        </w:rPr>
      </w:pPr>
      <w:r>
        <w:rPr>
          <w:rFonts w:hint="eastAsia" w:ascii="仿宋" w:hAnsi="仿宋" w:cs="Times New Roman"/>
          <w:kern w:val="2"/>
          <w:sz w:val="30"/>
          <w:szCs w:val="30"/>
        </w:rPr>
        <w:t>4、</w:t>
      </w:r>
      <w:r>
        <w:rPr>
          <w:rFonts w:ascii="仿宋" w:hAnsi="仿宋" w:cs="Times New Roman"/>
          <w:kern w:val="2"/>
          <w:sz w:val="30"/>
          <w:szCs w:val="30"/>
        </w:rPr>
        <w:t>充分利用科技手段。积极探索并推广应用无人机巡查、电子设备监控等科技手段，对矿产资源集中的区域以及重要矿区进行适时监测，及时发现和制止无证勘查、开采等违法行为。</w:t>
      </w:r>
    </w:p>
    <w:p>
      <w:pPr>
        <w:pStyle w:val="24"/>
        <w:spacing w:before="0" w:beforeAutospacing="0" w:after="0" w:afterAutospacing="0"/>
        <w:ind w:firstLine="348" w:firstLineChars="116"/>
        <w:rPr>
          <w:rFonts w:ascii="仿宋" w:hAnsi="仿宋" w:cs="Times New Roman"/>
          <w:kern w:val="2"/>
          <w:sz w:val="30"/>
          <w:szCs w:val="30"/>
        </w:rPr>
      </w:pPr>
      <w:r>
        <w:rPr>
          <w:rFonts w:hint="eastAsia" w:ascii="仿宋" w:hAnsi="仿宋" w:cs="Times New Roman"/>
          <w:kern w:val="2"/>
          <w:sz w:val="30"/>
          <w:szCs w:val="30"/>
        </w:rPr>
        <w:t>（四）</w:t>
      </w:r>
      <w:r>
        <w:rPr>
          <w:rFonts w:ascii="仿宋" w:hAnsi="仿宋" w:cs="Times New Roman"/>
          <w:kern w:val="2"/>
          <w:sz w:val="30"/>
          <w:szCs w:val="30"/>
        </w:rPr>
        <w:t>完善案件查处机制，切实提高查处效果</w:t>
      </w:r>
    </w:p>
    <w:p>
      <w:pPr>
        <w:pStyle w:val="24"/>
        <w:spacing w:before="0" w:beforeAutospacing="0" w:after="0" w:afterAutospacing="0"/>
        <w:ind w:firstLine="600"/>
        <w:rPr>
          <w:rFonts w:ascii="仿宋" w:hAnsi="仿宋" w:cs="Times New Roman"/>
          <w:kern w:val="2"/>
          <w:sz w:val="30"/>
          <w:szCs w:val="30"/>
        </w:rPr>
      </w:pPr>
      <w:r>
        <w:rPr>
          <w:rFonts w:ascii="仿宋" w:hAnsi="仿宋" w:cs="Times New Roman"/>
          <w:kern w:val="2"/>
          <w:sz w:val="30"/>
          <w:szCs w:val="30"/>
        </w:rPr>
        <w:t>国土资源行政主管部门对发现的矿产资源违法行为，要及时立案查处。无证开采、越界开采、非法转让矿业权、违法审批发证等行为要作为查处的重点。对依法应当予以行政处罚、申请法院强制执行、提出行政处分建议、移送追究刑事责任的，要坚决依法办理，及时跟踪、协调有关部门反馈落实情况</w:t>
      </w:r>
      <w:r>
        <w:rPr>
          <w:rFonts w:hint="eastAsia" w:ascii="仿宋" w:hAnsi="仿宋" w:cs="Times New Roman"/>
          <w:kern w:val="2"/>
          <w:sz w:val="30"/>
          <w:szCs w:val="30"/>
        </w:rPr>
        <w:t>，</w:t>
      </w:r>
      <w:r>
        <w:rPr>
          <w:rFonts w:ascii="仿宋" w:hAnsi="仿宋" w:cs="Times New Roman"/>
          <w:kern w:val="2"/>
          <w:sz w:val="30"/>
          <w:szCs w:val="30"/>
        </w:rPr>
        <w:t>定期选择典型的矿产资源违法案件进行通报或者曝光。</w:t>
      </w:r>
    </w:p>
    <w:p>
      <w:pPr>
        <w:pStyle w:val="24"/>
        <w:spacing w:before="0" w:beforeAutospacing="0" w:after="0" w:afterAutospacing="0"/>
        <w:ind w:firstLine="600"/>
        <w:rPr>
          <w:rFonts w:ascii="仿宋" w:hAnsi="仿宋" w:cs="Times New Roman"/>
          <w:kern w:val="2"/>
          <w:sz w:val="30"/>
          <w:szCs w:val="30"/>
        </w:rPr>
      </w:pPr>
      <w:r>
        <w:rPr>
          <w:rFonts w:hint="eastAsia" w:ascii="仿宋" w:hAnsi="仿宋" w:cs="Times New Roman"/>
          <w:kern w:val="2"/>
          <w:sz w:val="30"/>
          <w:szCs w:val="30"/>
        </w:rPr>
        <w:t>（五）</w:t>
      </w:r>
      <w:r>
        <w:rPr>
          <w:rFonts w:ascii="仿宋" w:hAnsi="仿宋" w:cs="Times New Roman"/>
          <w:kern w:val="2"/>
          <w:sz w:val="30"/>
          <w:szCs w:val="30"/>
        </w:rPr>
        <w:t>构建共同责任机制，发挥联动作用</w:t>
      </w:r>
    </w:p>
    <w:p>
      <w:pPr>
        <w:pStyle w:val="24"/>
        <w:spacing w:before="0" w:beforeAutospacing="0" w:after="0" w:afterAutospacing="0"/>
        <w:ind w:firstLine="600"/>
        <w:rPr>
          <w:rFonts w:ascii="仿宋" w:hAnsi="仿宋" w:cs="Times New Roman"/>
          <w:kern w:val="2"/>
          <w:sz w:val="30"/>
          <w:szCs w:val="30"/>
        </w:rPr>
      </w:pPr>
      <w:r>
        <w:rPr>
          <w:rFonts w:hint="eastAsia" w:ascii="仿宋" w:hAnsi="仿宋" w:cs="Times New Roman"/>
          <w:kern w:val="2"/>
          <w:sz w:val="30"/>
          <w:szCs w:val="30"/>
        </w:rPr>
        <w:t>1、</w:t>
      </w:r>
      <w:r>
        <w:rPr>
          <w:rFonts w:ascii="仿宋" w:hAnsi="仿宋" w:cs="Times New Roman"/>
          <w:kern w:val="2"/>
          <w:sz w:val="30"/>
          <w:szCs w:val="30"/>
        </w:rPr>
        <w:t>推进建立地方政府统筹协调、部门联动的执法监管制度。在</w:t>
      </w:r>
      <w:r>
        <w:rPr>
          <w:rFonts w:hint="eastAsia" w:ascii="仿宋" w:hAnsi="仿宋" w:cs="Times New Roman"/>
          <w:kern w:val="2"/>
          <w:sz w:val="30"/>
          <w:szCs w:val="30"/>
        </w:rPr>
        <w:t>县人民政府</w:t>
      </w:r>
      <w:r>
        <w:rPr>
          <w:rFonts w:ascii="仿宋" w:hAnsi="仿宋" w:cs="Times New Roman"/>
          <w:kern w:val="2"/>
          <w:sz w:val="30"/>
          <w:szCs w:val="30"/>
        </w:rPr>
        <w:t>统筹协调、有关部门共同参与下，开展联合执法检查。每年组织一次联合执法检查，对群发性非法开采行为和矿产资源开采监管难度大的地区及时进行集中整治，对无证勘查开采行为采取拆除地面设施以及查封设备、充填井筒等措施，有效遏制违法行为。</w:t>
      </w:r>
    </w:p>
    <w:p>
      <w:pPr>
        <w:pStyle w:val="24"/>
        <w:spacing w:before="0" w:beforeAutospacing="0" w:after="0" w:afterAutospacing="0"/>
        <w:ind w:firstLine="600"/>
        <w:rPr>
          <w:rFonts w:ascii="仿宋" w:hAnsi="仿宋" w:cs="Times New Roman"/>
          <w:kern w:val="2"/>
          <w:sz w:val="30"/>
          <w:szCs w:val="30"/>
        </w:rPr>
      </w:pPr>
      <w:r>
        <w:rPr>
          <w:rFonts w:hint="eastAsia" w:ascii="仿宋" w:hAnsi="仿宋" w:cs="Times New Roman"/>
          <w:kern w:val="2"/>
          <w:sz w:val="30"/>
          <w:szCs w:val="30"/>
        </w:rPr>
        <w:t>2、</w:t>
      </w:r>
      <w:r>
        <w:rPr>
          <w:rFonts w:ascii="仿宋" w:hAnsi="仿宋" w:cs="Times New Roman"/>
          <w:kern w:val="2"/>
          <w:sz w:val="30"/>
          <w:szCs w:val="30"/>
        </w:rPr>
        <w:t>加强与有关部门的协作配合。国土资源行政主管部门积极主动地与公安机关、人民检察院、人民法院协调沟通，落实国土资源部、公安部、最高人民检察院、最高人民法院联合发布的关于国土资源行政主管部门移送涉嫌国土资源犯罪案件以及加强协作配合的有关规定，确保违法案件查处到位。进一步健全并认真落实国土资源行政主管部门与公安机关、人民检察院、人民法院的联席会议制度。</w:t>
      </w:r>
    </w:p>
    <w:p>
      <w:pPr>
        <w:pStyle w:val="24"/>
        <w:spacing w:before="0" w:beforeAutospacing="0" w:after="0" w:afterAutospacing="0"/>
        <w:ind w:firstLine="600"/>
        <w:rPr>
          <w:rFonts w:ascii="仿宋" w:hAnsi="仿宋" w:cs="Times New Roman"/>
          <w:kern w:val="2"/>
          <w:sz w:val="30"/>
          <w:szCs w:val="30"/>
        </w:rPr>
      </w:pPr>
      <w:r>
        <w:rPr>
          <w:rFonts w:hint="eastAsia" w:ascii="仿宋" w:hAnsi="仿宋" w:cs="Times New Roman"/>
          <w:kern w:val="2"/>
          <w:sz w:val="30"/>
          <w:szCs w:val="30"/>
        </w:rPr>
        <w:t>3、</w:t>
      </w:r>
      <w:r>
        <w:rPr>
          <w:rFonts w:ascii="仿宋" w:hAnsi="仿宋" w:cs="Times New Roman"/>
          <w:kern w:val="2"/>
          <w:sz w:val="30"/>
          <w:szCs w:val="30"/>
        </w:rPr>
        <w:t>强化矿业权人的社会责任。定期或不定期开展矿业权人法律法规知识培训与教育，开展社会责任的宣传。积极主动服务，保障合法权益，定期公开矿业权人履行义务情况。充分发挥行业协会等自律性组织的作用，引导矿业权人自觉守法，自觉履行社会责任。</w:t>
      </w:r>
    </w:p>
    <w:bookmarkEnd w:id="202"/>
    <w:bookmarkEnd w:id="203"/>
    <w:bookmarkEnd w:id="204"/>
    <w:bookmarkEnd w:id="205"/>
    <w:bookmarkEnd w:id="206"/>
    <w:bookmarkEnd w:id="207"/>
    <w:bookmarkEnd w:id="208"/>
    <w:p>
      <w:pPr>
        <w:widowControl/>
        <w:spacing w:line="240" w:lineRule="auto"/>
        <w:ind w:firstLine="0" w:firstLineChars="0"/>
        <w:rPr>
          <w:rStyle w:val="52"/>
          <w:rFonts w:ascii="仿宋" w:hAnsi="仿宋"/>
          <w:b/>
          <w:bCs/>
        </w:rPr>
      </w:pPr>
      <w:r>
        <w:rPr>
          <w:rStyle w:val="52"/>
          <w:rFonts w:ascii="仿宋" w:hAnsi="仿宋"/>
          <w:b/>
          <w:bCs/>
        </w:rPr>
        <w:br w:type="page"/>
      </w:r>
    </w:p>
    <w:p>
      <w:pPr>
        <w:pStyle w:val="2"/>
      </w:pPr>
      <w:bookmarkStart w:id="209" w:name="_Toc502155856"/>
      <w:r>
        <w:rPr>
          <w:rStyle w:val="52"/>
          <w:rFonts w:hint="eastAsia" w:eastAsia="宋体"/>
          <w:sz w:val="36"/>
          <w:szCs w:val="20"/>
        </w:rPr>
        <w:t>第八章  规划实施管理</w:t>
      </w:r>
      <w:bookmarkEnd w:id="209"/>
    </w:p>
    <w:p>
      <w:pPr>
        <w:pStyle w:val="3"/>
        <w:spacing w:before="156"/>
        <w:ind w:firstLine="602"/>
      </w:pPr>
      <w:bookmarkStart w:id="210" w:name="_Toc502155857"/>
      <w:r>
        <w:rPr>
          <w:rFonts w:hint="eastAsia"/>
        </w:rPr>
        <w:t>一、强化规划管控力度</w:t>
      </w:r>
      <w:bookmarkEnd w:id="210"/>
    </w:p>
    <w:p>
      <w:pPr>
        <w:pStyle w:val="12"/>
        <w:spacing w:before="0" w:beforeAutospacing="0" w:after="0" w:afterAutospacing="0" w:line="360" w:lineRule="auto"/>
        <w:ind w:firstLine="141" w:firstLineChars="47"/>
        <w:rPr>
          <w:rFonts w:ascii="仿宋" w:hAnsi="仿宋" w:eastAsia="仿宋"/>
          <w:bCs/>
          <w:kern w:val="2"/>
          <w:sz w:val="30"/>
          <w:szCs w:val="30"/>
        </w:rPr>
      </w:pPr>
      <w:r>
        <w:rPr>
          <w:rFonts w:hint="eastAsia" w:ascii="仿宋" w:hAnsi="仿宋" w:eastAsia="仿宋"/>
          <w:b/>
          <w:bCs/>
          <w:kern w:val="2"/>
          <w:sz w:val="30"/>
          <w:szCs w:val="30"/>
        </w:rPr>
        <w:t xml:space="preserve"> </w:t>
      </w:r>
      <w:r>
        <w:rPr>
          <w:rFonts w:hint="eastAsia" w:ascii="仿宋" w:hAnsi="仿宋" w:eastAsia="仿宋"/>
          <w:bCs/>
          <w:kern w:val="2"/>
          <w:sz w:val="30"/>
          <w:szCs w:val="30"/>
        </w:rPr>
        <w:t xml:space="preserve">   （一）加大规划宣传</w:t>
      </w:r>
    </w:p>
    <w:p>
      <w:pPr>
        <w:pStyle w:val="12"/>
        <w:spacing w:before="0" w:beforeAutospacing="0" w:after="0" w:afterAutospacing="0" w:line="360" w:lineRule="auto"/>
        <w:ind w:firstLine="426" w:firstLineChars="142"/>
        <w:rPr>
          <w:rFonts w:ascii="仿宋" w:hAnsi="仿宋" w:eastAsia="仿宋"/>
          <w:kern w:val="2"/>
          <w:sz w:val="30"/>
          <w:szCs w:val="30"/>
        </w:rPr>
      </w:pPr>
      <w:r>
        <w:rPr>
          <w:rFonts w:hint="eastAsia" w:ascii="仿宋" w:hAnsi="仿宋" w:eastAsia="仿宋"/>
          <w:kern w:val="2"/>
          <w:sz w:val="30"/>
          <w:szCs w:val="30"/>
        </w:rPr>
        <w:t xml:space="preserve">  《规划》是县政府用于管理和指导全县矿业活动的准则和目标。要广泛宣传规划的目的、意义及作用，扩大社会影响，形成社会共识，为规划实施创造一个良好的外部环境。</w:t>
      </w:r>
    </w:p>
    <w:p>
      <w:pPr>
        <w:pStyle w:val="12"/>
        <w:spacing w:before="0" w:beforeAutospacing="0" w:after="0" w:afterAutospacing="0" w:line="360" w:lineRule="auto"/>
        <w:ind w:firstLine="141" w:firstLineChars="47"/>
        <w:rPr>
          <w:rFonts w:ascii="仿宋" w:hAnsi="仿宋" w:eastAsia="仿宋"/>
          <w:bCs/>
          <w:kern w:val="2"/>
          <w:sz w:val="30"/>
          <w:szCs w:val="30"/>
        </w:rPr>
      </w:pPr>
      <w:r>
        <w:rPr>
          <w:rFonts w:hint="eastAsia" w:ascii="仿宋" w:hAnsi="仿宋" w:eastAsia="仿宋"/>
          <w:bCs/>
          <w:kern w:val="2"/>
          <w:sz w:val="30"/>
          <w:szCs w:val="30"/>
        </w:rPr>
        <w:t xml:space="preserve">    （二）建立规划实施目标责任制</w:t>
      </w:r>
    </w:p>
    <w:p>
      <w:pPr>
        <w:pStyle w:val="12"/>
        <w:spacing w:before="0" w:beforeAutospacing="0" w:after="0" w:afterAutospacing="0" w:line="360" w:lineRule="auto"/>
        <w:rPr>
          <w:rFonts w:ascii="仿宋" w:hAnsi="仿宋" w:eastAsia="仿宋"/>
          <w:kern w:val="2"/>
          <w:sz w:val="30"/>
          <w:szCs w:val="30"/>
        </w:rPr>
      </w:pPr>
      <w:r>
        <w:rPr>
          <w:rFonts w:hint="eastAsia" w:ascii="仿宋" w:hAnsi="仿宋" w:eastAsia="仿宋"/>
          <w:kern w:val="2"/>
          <w:sz w:val="30"/>
          <w:szCs w:val="30"/>
        </w:rPr>
        <w:t xml:space="preserve">    县国土资源局是实施本规划的行政主管部门，在上级国土部门和县人民政府领导下负责规划的落实，将规划的落实情况列入相关部门的年度目标考核内容。</w:t>
      </w:r>
    </w:p>
    <w:p>
      <w:pPr>
        <w:pStyle w:val="12"/>
        <w:spacing w:before="0" w:beforeAutospacing="0" w:after="0" w:afterAutospacing="0" w:line="360" w:lineRule="auto"/>
        <w:ind w:firstLine="282" w:firstLineChars="94"/>
        <w:rPr>
          <w:rFonts w:ascii="仿宋" w:hAnsi="仿宋" w:eastAsia="仿宋"/>
          <w:bCs/>
          <w:kern w:val="2"/>
          <w:sz w:val="30"/>
          <w:szCs w:val="30"/>
        </w:rPr>
      </w:pPr>
      <w:r>
        <w:rPr>
          <w:rFonts w:hint="eastAsia" w:ascii="仿宋" w:hAnsi="仿宋" w:eastAsia="仿宋"/>
          <w:b/>
          <w:bCs/>
          <w:kern w:val="2"/>
          <w:sz w:val="30"/>
          <w:szCs w:val="30"/>
        </w:rPr>
        <w:t xml:space="preserve">  </w:t>
      </w:r>
      <w:r>
        <w:rPr>
          <w:rFonts w:hint="eastAsia" w:ascii="仿宋" w:hAnsi="仿宋" w:eastAsia="仿宋"/>
          <w:bCs/>
          <w:kern w:val="2"/>
          <w:sz w:val="30"/>
          <w:szCs w:val="30"/>
        </w:rPr>
        <w:t>（三）制定并实行项目会审制度</w:t>
      </w:r>
    </w:p>
    <w:p>
      <w:pPr>
        <w:pStyle w:val="12"/>
        <w:spacing w:before="0" w:beforeAutospacing="0" w:after="0" w:afterAutospacing="0" w:line="360" w:lineRule="auto"/>
        <w:ind w:firstLine="141" w:firstLineChars="47"/>
        <w:rPr>
          <w:rFonts w:ascii="仿宋" w:hAnsi="仿宋" w:eastAsia="仿宋"/>
          <w:kern w:val="2"/>
          <w:sz w:val="30"/>
          <w:szCs w:val="30"/>
        </w:rPr>
      </w:pPr>
      <w:r>
        <w:rPr>
          <w:rFonts w:hint="eastAsia" w:ascii="仿宋" w:hAnsi="仿宋" w:eastAsia="仿宋"/>
          <w:kern w:val="2"/>
          <w:sz w:val="30"/>
          <w:szCs w:val="30"/>
        </w:rPr>
        <w:t xml:space="preserve">    矿产资源调查评价、勘查、开采年度计划的编制必须以矿产资源规划为依据，按照相关审批程序会审审批。对不符合规划要求的项目，不予批准立项和发证，不批准用地。</w:t>
      </w:r>
    </w:p>
    <w:p>
      <w:pPr>
        <w:pStyle w:val="3"/>
        <w:spacing w:before="156"/>
        <w:ind w:firstLine="498" w:firstLineChars="166"/>
      </w:pPr>
      <w:bookmarkStart w:id="211" w:name="_Toc502155858"/>
      <w:r>
        <w:rPr>
          <w:rFonts w:hint="eastAsia"/>
        </w:rPr>
        <w:t>二</w:t>
      </w:r>
      <w:r>
        <w:t>、健全完善规划实施评估调整机制</w:t>
      </w:r>
      <w:bookmarkEnd w:id="211"/>
    </w:p>
    <w:p>
      <w:pPr>
        <w:tabs>
          <w:tab w:val="left" w:pos="540"/>
          <w:tab w:val="left" w:pos="900"/>
          <w:tab w:val="left" w:pos="1080"/>
        </w:tabs>
        <w:spacing w:line="360" w:lineRule="auto"/>
        <w:ind w:firstLine="560"/>
        <w:rPr>
          <w:sz w:val="28"/>
        </w:rPr>
      </w:pPr>
      <w:r>
        <w:rPr>
          <w:rFonts w:hAnsi="仿宋"/>
          <w:sz w:val="28"/>
        </w:rPr>
        <w:t>对规划实施进行年度执行情况检查，开展规划实施中期评估，及时做出调整和修订。建立规划实施评估机制，评估报告报规划审批机关备案，并作为规划调整和修订的依据。因形势变化需要进行指标调整的，应进行科学论证。严格规划调整和修编的程序，应对规划调整和修编的必要性、合理性、和合法性等进行评估和论证。</w:t>
      </w:r>
    </w:p>
    <w:p>
      <w:pPr>
        <w:pStyle w:val="3"/>
        <w:spacing w:before="156"/>
        <w:ind w:firstLine="602"/>
      </w:pPr>
      <w:bookmarkStart w:id="212" w:name="_Toc452394412"/>
      <w:bookmarkStart w:id="213" w:name="_Toc495677954"/>
      <w:bookmarkStart w:id="214" w:name="_Toc495509906"/>
      <w:bookmarkStart w:id="215" w:name="_Toc497899240"/>
      <w:bookmarkStart w:id="216" w:name="_Toc497900032"/>
      <w:bookmarkStart w:id="217" w:name="_Toc502155859"/>
      <w:bookmarkStart w:id="218" w:name="_Toc9811"/>
      <w:r>
        <w:rPr>
          <w:rFonts w:hint="eastAsia"/>
        </w:rPr>
        <w:t>三</w:t>
      </w:r>
      <w:r>
        <w:t>、加强规划实施情况监督检查</w:t>
      </w:r>
      <w:bookmarkEnd w:id="212"/>
      <w:bookmarkEnd w:id="213"/>
      <w:bookmarkEnd w:id="214"/>
      <w:bookmarkEnd w:id="215"/>
      <w:bookmarkEnd w:id="216"/>
      <w:bookmarkEnd w:id="217"/>
      <w:bookmarkEnd w:id="218"/>
    </w:p>
    <w:p>
      <w:pPr>
        <w:tabs>
          <w:tab w:val="left" w:pos="540"/>
          <w:tab w:val="left" w:pos="900"/>
          <w:tab w:val="left" w:pos="1080"/>
        </w:tabs>
        <w:spacing w:line="360" w:lineRule="auto"/>
        <w:ind w:firstLine="560"/>
        <w:rPr>
          <w:sz w:val="28"/>
        </w:rPr>
      </w:pPr>
      <w:r>
        <w:rPr>
          <w:rFonts w:hAnsi="仿宋"/>
          <w:sz w:val="28"/>
        </w:rPr>
        <w:t>矿产资源规划的实施，涉及多个管理部门，</w:t>
      </w:r>
      <w:r>
        <w:rPr>
          <w:rFonts w:hint="eastAsia" w:hAnsi="仿宋"/>
          <w:sz w:val="28"/>
        </w:rPr>
        <w:t>县</w:t>
      </w:r>
      <w:r>
        <w:rPr>
          <w:rFonts w:hAnsi="仿宋"/>
          <w:sz w:val="28"/>
        </w:rPr>
        <w:t>级规划要在</w:t>
      </w:r>
      <w:r>
        <w:rPr>
          <w:rFonts w:hint="eastAsia" w:hAnsi="仿宋"/>
          <w:sz w:val="28"/>
        </w:rPr>
        <w:t>县</w:t>
      </w:r>
      <w:r>
        <w:rPr>
          <w:rFonts w:hAnsi="仿宋"/>
          <w:sz w:val="28"/>
        </w:rPr>
        <w:t>政府</w:t>
      </w:r>
      <w:r>
        <w:rPr>
          <w:rFonts w:hint="eastAsia" w:hAnsi="仿宋"/>
          <w:sz w:val="28"/>
        </w:rPr>
        <w:t>和市国土资源局</w:t>
      </w:r>
      <w:r>
        <w:rPr>
          <w:rFonts w:hAnsi="仿宋"/>
          <w:sz w:val="28"/>
        </w:rPr>
        <w:t>的统一领导下，建立矿产资源规划实施联合动态监督检查管理制度，加强对规划执行情况的监督检查，重点包括开采总量是否按规划得到控制、矿业权设置是否符合规划要求、布局结构是否按规划优化调整，以及地质环境恢复和土地复垦目标任务是否如期完成等。要建立信息反馈制度，及时报告规划执行情况监督检查结果，对于出现的新情况、新问题，适时提出应对措施。</w:t>
      </w:r>
    </w:p>
    <w:p>
      <w:pPr>
        <w:pStyle w:val="3"/>
        <w:spacing w:before="156"/>
        <w:ind w:firstLine="602"/>
      </w:pPr>
      <w:bookmarkStart w:id="219" w:name="_Toc439860618"/>
      <w:bookmarkStart w:id="220" w:name="_Toc495677955"/>
      <w:bookmarkStart w:id="221" w:name="_Toc495509907"/>
      <w:bookmarkStart w:id="222" w:name="_Toc452394413"/>
      <w:bookmarkStart w:id="223" w:name="_Toc497900033"/>
      <w:bookmarkStart w:id="224" w:name="_Toc7657"/>
      <w:bookmarkStart w:id="225" w:name="_Toc502155860"/>
      <w:bookmarkStart w:id="226" w:name="_Toc497899241"/>
      <w:r>
        <w:rPr>
          <w:rFonts w:hint="eastAsia"/>
        </w:rPr>
        <w:t>四</w:t>
      </w:r>
      <w:r>
        <w:t>、</w:t>
      </w:r>
      <w:bookmarkEnd w:id="219"/>
      <w:r>
        <w:t>提高规划管理信息化水平</w:t>
      </w:r>
      <w:bookmarkEnd w:id="220"/>
      <w:bookmarkEnd w:id="221"/>
      <w:bookmarkEnd w:id="222"/>
      <w:bookmarkEnd w:id="223"/>
      <w:bookmarkEnd w:id="224"/>
      <w:bookmarkEnd w:id="225"/>
      <w:bookmarkEnd w:id="226"/>
    </w:p>
    <w:p>
      <w:pPr>
        <w:tabs>
          <w:tab w:val="left" w:pos="540"/>
          <w:tab w:val="left" w:pos="900"/>
          <w:tab w:val="left" w:pos="1080"/>
        </w:tabs>
        <w:spacing w:line="360" w:lineRule="auto"/>
        <w:ind w:firstLine="560"/>
        <w:rPr>
          <w:rFonts w:hAnsi="仿宋"/>
          <w:sz w:val="28"/>
        </w:rPr>
      </w:pPr>
      <w:r>
        <w:rPr>
          <w:rFonts w:hAnsi="仿宋"/>
          <w:sz w:val="28"/>
        </w:rPr>
        <w:t>完善矿产资源规划数据库，做好规划管理信息与相关信息的资源整合，实现与矿产资源勘查、开发利用、储量和矿业权等基础数据库的衔接和共享，建成具有信息管理、分析查询、监督评价和辅助决策功能的规划管理信息系统，及时准确的掌握矿产资源勘查与开发利用情况，矿山生态环境的变化及规划的实施情况，提高规划管理的效率和服务水平。</w:t>
      </w:r>
    </w:p>
    <w:p>
      <w:pPr>
        <w:tabs>
          <w:tab w:val="left" w:pos="540"/>
          <w:tab w:val="left" w:pos="900"/>
          <w:tab w:val="left" w:pos="1080"/>
        </w:tabs>
        <w:spacing w:line="360" w:lineRule="auto"/>
        <w:ind w:firstLine="600"/>
      </w:pPr>
    </w:p>
    <w:sectPr>
      <w:headerReference r:id="rId13" w:type="first"/>
      <w:footerReference r:id="rId16" w:type="first"/>
      <w:headerReference r:id="rId11" w:type="default"/>
      <w:footerReference r:id="rId14" w:type="default"/>
      <w:headerReference r:id="rId12" w:type="even"/>
      <w:footerReference r:id="rId15" w:type="even"/>
      <w:pgSz w:w="11906" w:h="16838"/>
      <w:pgMar w:top="1440" w:right="1797" w:bottom="1134" w:left="1797"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等线 Light">
    <w:altName w:val="微软雅黑"/>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pPr>
    <w:r>
      <w:fldChar w:fldCharType="begin"/>
    </w:r>
    <w:r>
      <w:instrText xml:space="preserve">PAGE   \* MERGEFORMAT</w:instrText>
    </w:r>
    <w:r>
      <w:fldChar w:fldCharType="separate"/>
    </w:r>
    <w:r>
      <w:rPr>
        <w:lang w:val="zh-CN"/>
      </w:rPr>
      <w:t>29</w:t>
    </w:r>
    <w:r>
      <w:rPr>
        <w:lang w:val="zh-CN"/>
      </w:rPr>
      <w:fldChar w:fldCharType="end"/>
    </w:r>
  </w:p>
  <w:p>
    <w:pPr>
      <w:pStyle w:val="1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mirrorMargin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97B"/>
    <w:rsid w:val="00000293"/>
    <w:rsid w:val="000009E4"/>
    <w:rsid w:val="00000F91"/>
    <w:rsid w:val="00001475"/>
    <w:rsid w:val="00002474"/>
    <w:rsid w:val="000027CB"/>
    <w:rsid w:val="0000365D"/>
    <w:rsid w:val="00003C2C"/>
    <w:rsid w:val="000061C7"/>
    <w:rsid w:val="00006258"/>
    <w:rsid w:val="00006691"/>
    <w:rsid w:val="000079B9"/>
    <w:rsid w:val="00007A9D"/>
    <w:rsid w:val="00007EF5"/>
    <w:rsid w:val="000115FB"/>
    <w:rsid w:val="00012B95"/>
    <w:rsid w:val="0001325A"/>
    <w:rsid w:val="0001408A"/>
    <w:rsid w:val="00014AF2"/>
    <w:rsid w:val="00015269"/>
    <w:rsid w:val="00015A42"/>
    <w:rsid w:val="00016499"/>
    <w:rsid w:val="00017AD2"/>
    <w:rsid w:val="00022B31"/>
    <w:rsid w:val="0002318C"/>
    <w:rsid w:val="00024279"/>
    <w:rsid w:val="0002519F"/>
    <w:rsid w:val="00026221"/>
    <w:rsid w:val="0002624F"/>
    <w:rsid w:val="0002742A"/>
    <w:rsid w:val="00027AE8"/>
    <w:rsid w:val="000313DA"/>
    <w:rsid w:val="00031FC9"/>
    <w:rsid w:val="00033313"/>
    <w:rsid w:val="00034808"/>
    <w:rsid w:val="00035E16"/>
    <w:rsid w:val="0003664B"/>
    <w:rsid w:val="00036E38"/>
    <w:rsid w:val="00037003"/>
    <w:rsid w:val="00037309"/>
    <w:rsid w:val="00037F25"/>
    <w:rsid w:val="000408BD"/>
    <w:rsid w:val="00040BE8"/>
    <w:rsid w:val="00040F32"/>
    <w:rsid w:val="000411BA"/>
    <w:rsid w:val="00041A3A"/>
    <w:rsid w:val="00041B53"/>
    <w:rsid w:val="0004204C"/>
    <w:rsid w:val="00042E02"/>
    <w:rsid w:val="00044299"/>
    <w:rsid w:val="00045108"/>
    <w:rsid w:val="00045964"/>
    <w:rsid w:val="00045A11"/>
    <w:rsid w:val="0004649E"/>
    <w:rsid w:val="00046C03"/>
    <w:rsid w:val="00047248"/>
    <w:rsid w:val="0005033F"/>
    <w:rsid w:val="00052B80"/>
    <w:rsid w:val="00052EA9"/>
    <w:rsid w:val="00053721"/>
    <w:rsid w:val="00056104"/>
    <w:rsid w:val="00056483"/>
    <w:rsid w:val="00057245"/>
    <w:rsid w:val="000606C2"/>
    <w:rsid w:val="00060793"/>
    <w:rsid w:val="00061F25"/>
    <w:rsid w:val="00063AE6"/>
    <w:rsid w:val="00063C1C"/>
    <w:rsid w:val="00064095"/>
    <w:rsid w:val="00067386"/>
    <w:rsid w:val="000673B4"/>
    <w:rsid w:val="00071296"/>
    <w:rsid w:val="00071A57"/>
    <w:rsid w:val="00072094"/>
    <w:rsid w:val="00073A19"/>
    <w:rsid w:val="0007526E"/>
    <w:rsid w:val="000774FA"/>
    <w:rsid w:val="00080676"/>
    <w:rsid w:val="00082551"/>
    <w:rsid w:val="00082E11"/>
    <w:rsid w:val="0008334F"/>
    <w:rsid w:val="00083EF7"/>
    <w:rsid w:val="00084299"/>
    <w:rsid w:val="000847E6"/>
    <w:rsid w:val="000855D9"/>
    <w:rsid w:val="00086C63"/>
    <w:rsid w:val="00091201"/>
    <w:rsid w:val="0009193F"/>
    <w:rsid w:val="000927B5"/>
    <w:rsid w:val="00092CDB"/>
    <w:rsid w:val="000932A1"/>
    <w:rsid w:val="00094161"/>
    <w:rsid w:val="0009496D"/>
    <w:rsid w:val="00095D0F"/>
    <w:rsid w:val="000962AC"/>
    <w:rsid w:val="0009637F"/>
    <w:rsid w:val="00096C8A"/>
    <w:rsid w:val="000A0260"/>
    <w:rsid w:val="000A0681"/>
    <w:rsid w:val="000A1D2B"/>
    <w:rsid w:val="000A34BC"/>
    <w:rsid w:val="000A45ED"/>
    <w:rsid w:val="000A49CA"/>
    <w:rsid w:val="000A583C"/>
    <w:rsid w:val="000A65D4"/>
    <w:rsid w:val="000A65F3"/>
    <w:rsid w:val="000A6B93"/>
    <w:rsid w:val="000A7EB5"/>
    <w:rsid w:val="000B067B"/>
    <w:rsid w:val="000B06DD"/>
    <w:rsid w:val="000B1AF4"/>
    <w:rsid w:val="000B1D6D"/>
    <w:rsid w:val="000B26C6"/>
    <w:rsid w:val="000B2DDD"/>
    <w:rsid w:val="000B4186"/>
    <w:rsid w:val="000B434C"/>
    <w:rsid w:val="000B4596"/>
    <w:rsid w:val="000B507A"/>
    <w:rsid w:val="000B6630"/>
    <w:rsid w:val="000B70ED"/>
    <w:rsid w:val="000B7E42"/>
    <w:rsid w:val="000C0C64"/>
    <w:rsid w:val="000C11E6"/>
    <w:rsid w:val="000C26A4"/>
    <w:rsid w:val="000C3E4D"/>
    <w:rsid w:val="000C48D3"/>
    <w:rsid w:val="000C5E2D"/>
    <w:rsid w:val="000C70DA"/>
    <w:rsid w:val="000D0930"/>
    <w:rsid w:val="000D115F"/>
    <w:rsid w:val="000D1295"/>
    <w:rsid w:val="000D1EF6"/>
    <w:rsid w:val="000D2F6E"/>
    <w:rsid w:val="000D309F"/>
    <w:rsid w:val="000D3C34"/>
    <w:rsid w:val="000D40A1"/>
    <w:rsid w:val="000D520D"/>
    <w:rsid w:val="000D63AC"/>
    <w:rsid w:val="000D6508"/>
    <w:rsid w:val="000E0101"/>
    <w:rsid w:val="000E0567"/>
    <w:rsid w:val="000E3E4C"/>
    <w:rsid w:val="000E4A97"/>
    <w:rsid w:val="000E7E10"/>
    <w:rsid w:val="000F04A8"/>
    <w:rsid w:val="000F2306"/>
    <w:rsid w:val="000F2510"/>
    <w:rsid w:val="000F3B60"/>
    <w:rsid w:val="000F3B98"/>
    <w:rsid w:val="000F4EA3"/>
    <w:rsid w:val="000F5EB7"/>
    <w:rsid w:val="000F600D"/>
    <w:rsid w:val="000F6F52"/>
    <w:rsid w:val="000F7477"/>
    <w:rsid w:val="000F7728"/>
    <w:rsid w:val="0010006A"/>
    <w:rsid w:val="00100206"/>
    <w:rsid w:val="001003BF"/>
    <w:rsid w:val="001009E2"/>
    <w:rsid w:val="0010103F"/>
    <w:rsid w:val="001014D4"/>
    <w:rsid w:val="00101BCF"/>
    <w:rsid w:val="00103745"/>
    <w:rsid w:val="001039DE"/>
    <w:rsid w:val="00105B73"/>
    <w:rsid w:val="001132FB"/>
    <w:rsid w:val="0011566E"/>
    <w:rsid w:val="00116115"/>
    <w:rsid w:val="00116828"/>
    <w:rsid w:val="00120820"/>
    <w:rsid w:val="00120FA3"/>
    <w:rsid w:val="00122B2F"/>
    <w:rsid w:val="00122B64"/>
    <w:rsid w:val="00124F54"/>
    <w:rsid w:val="00125E3D"/>
    <w:rsid w:val="001276ED"/>
    <w:rsid w:val="00127C5F"/>
    <w:rsid w:val="00131267"/>
    <w:rsid w:val="00132335"/>
    <w:rsid w:val="00133032"/>
    <w:rsid w:val="00133A82"/>
    <w:rsid w:val="00134167"/>
    <w:rsid w:val="00134E07"/>
    <w:rsid w:val="00134E83"/>
    <w:rsid w:val="001360EF"/>
    <w:rsid w:val="001362C2"/>
    <w:rsid w:val="00136338"/>
    <w:rsid w:val="00142CA8"/>
    <w:rsid w:val="00142F9D"/>
    <w:rsid w:val="0014385C"/>
    <w:rsid w:val="0014397B"/>
    <w:rsid w:val="00143EF6"/>
    <w:rsid w:val="001441F0"/>
    <w:rsid w:val="001463A5"/>
    <w:rsid w:val="001466DF"/>
    <w:rsid w:val="00146B60"/>
    <w:rsid w:val="0015013B"/>
    <w:rsid w:val="001518C3"/>
    <w:rsid w:val="001521EA"/>
    <w:rsid w:val="00152876"/>
    <w:rsid w:val="00153927"/>
    <w:rsid w:val="00154649"/>
    <w:rsid w:val="00155EC7"/>
    <w:rsid w:val="001561C2"/>
    <w:rsid w:val="0015710C"/>
    <w:rsid w:val="00157E30"/>
    <w:rsid w:val="001603B6"/>
    <w:rsid w:val="0016098F"/>
    <w:rsid w:val="00162089"/>
    <w:rsid w:val="001620A1"/>
    <w:rsid w:val="00163125"/>
    <w:rsid w:val="00163A49"/>
    <w:rsid w:val="00163D8D"/>
    <w:rsid w:val="00164FC1"/>
    <w:rsid w:val="00165CB4"/>
    <w:rsid w:val="00165E6B"/>
    <w:rsid w:val="00165EF4"/>
    <w:rsid w:val="00171D35"/>
    <w:rsid w:val="00173CA2"/>
    <w:rsid w:val="00174445"/>
    <w:rsid w:val="001750A1"/>
    <w:rsid w:val="00175D92"/>
    <w:rsid w:val="0017622E"/>
    <w:rsid w:val="00177EBF"/>
    <w:rsid w:val="001804B9"/>
    <w:rsid w:val="00180A85"/>
    <w:rsid w:val="00180B9A"/>
    <w:rsid w:val="0018113C"/>
    <w:rsid w:val="001816EF"/>
    <w:rsid w:val="00181AA0"/>
    <w:rsid w:val="00181CA6"/>
    <w:rsid w:val="0018235A"/>
    <w:rsid w:val="001835D2"/>
    <w:rsid w:val="00184E31"/>
    <w:rsid w:val="00184EE4"/>
    <w:rsid w:val="00186192"/>
    <w:rsid w:val="0018661E"/>
    <w:rsid w:val="001870FF"/>
    <w:rsid w:val="00187966"/>
    <w:rsid w:val="001901C1"/>
    <w:rsid w:val="001905B4"/>
    <w:rsid w:val="00190F33"/>
    <w:rsid w:val="001916A5"/>
    <w:rsid w:val="001917D2"/>
    <w:rsid w:val="001921C9"/>
    <w:rsid w:val="00192507"/>
    <w:rsid w:val="001926F2"/>
    <w:rsid w:val="0019347E"/>
    <w:rsid w:val="0019472D"/>
    <w:rsid w:val="00195A49"/>
    <w:rsid w:val="00195E0C"/>
    <w:rsid w:val="00195FCF"/>
    <w:rsid w:val="0019681F"/>
    <w:rsid w:val="00197B49"/>
    <w:rsid w:val="001A01BA"/>
    <w:rsid w:val="001A02FA"/>
    <w:rsid w:val="001A1370"/>
    <w:rsid w:val="001A1E9F"/>
    <w:rsid w:val="001A2161"/>
    <w:rsid w:val="001A43E1"/>
    <w:rsid w:val="001A50A0"/>
    <w:rsid w:val="001A5A0E"/>
    <w:rsid w:val="001A622C"/>
    <w:rsid w:val="001A6AC0"/>
    <w:rsid w:val="001B1D2B"/>
    <w:rsid w:val="001B22DA"/>
    <w:rsid w:val="001B46FA"/>
    <w:rsid w:val="001B69A4"/>
    <w:rsid w:val="001B738A"/>
    <w:rsid w:val="001B7831"/>
    <w:rsid w:val="001B78C2"/>
    <w:rsid w:val="001B78F4"/>
    <w:rsid w:val="001C113E"/>
    <w:rsid w:val="001C23A8"/>
    <w:rsid w:val="001C2784"/>
    <w:rsid w:val="001C3404"/>
    <w:rsid w:val="001C3D99"/>
    <w:rsid w:val="001C4604"/>
    <w:rsid w:val="001C4A05"/>
    <w:rsid w:val="001C664F"/>
    <w:rsid w:val="001C6810"/>
    <w:rsid w:val="001C6BD0"/>
    <w:rsid w:val="001C71B5"/>
    <w:rsid w:val="001C782C"/>
    <w:rsid w:val="001C7EC0"/>
    <w:rsid w:val="001D14EF"/>
    <w:rsid w:val="001D26FC"/>
    <w:rsid w:val="001D3699"/>
    <w:rsid w:val="001D539C"/>
    <w:rsid w:val="001D5A4C"/>
    <w:rsid w:val="001D5E9E"/>
    <w:rsid w:val="001D5FF4"/>
    <w:rsid w:val="001D73CE"/>
    <w:rsid w:val="001E0AC6"/>
    <w:rsid w:val="001E0EBA"/>
    <w:rsid w:val="001E1352"/>
    <w:rsid w:val="001E1A38"/>
    <w:rsid w:val="001E3275"/>
    <w:rsid w:val="001E4A9F"/>
    <w:rsid w:val="001E4CAF"/>
    <w:rsid w:val="001E5287"/>
    <w:rsid w:val="001E5671"/>
    <w:rsid w:val="001E6D72"/>
    <w:rsid w:val="001E7333"/>
    <w:rsid w:val="001F05D7"/>
    <w:rsid w:val="001F343A"/>
    <w:rsid w:val="001F422E"/>
    <w:rsid w:val="001F5ADA"/>
    <w:rsid w:val="001F7651"/>
    <w:rsid w:val="001F7795"/>
    <w:rsid w:val="0020130B"/>
    <w:rsid w:val="002013A1"/>
    <w:rsid w:val="00203E3E"/>
    <w:rsid w:val="00206C3B"/>
    <w:rsid w:val="002100E4"/>
    <w:rsid w:val="002111C5"/>
    <w:rsid w:val="00212022"/>
    <w:rsid w:val="00212589"/>
    <w:rsid w:val="00212F51"/>
    <w:rsid w:val="00213465"/>
    <w:rsid w:val="00213719"/>
    <w:rsid w:val="00215289"/>
    <w:rsid w:val="00216017"/>
    <w:rsid w:val="0021624F"/>
    <w:rsid w:val="00217650"/>
    <w:rsid w:val="0022059F"/>
    <w:rsid w:val="0022132B"/>
    <w:rsid w:val="002216AE"/>
    <w:rsid w:val="00224266"/>
    <w:rsid w:val="00225CFB"/>
    <w:rsid w:val="00227D57"/>
    <w:rsid w:val="00230112"/>
    <w:rsid w:val="00230193"/>
    <w:rsid w:val="0023333C"/>
    <w:rsid w:val="002338CA"/>
    <w:rsid w:val="00233920"/>
    <w:rsid w:val="002339B2"/>
    <w:rsid w:val="00234490"/>
    <w:rsid w:val="0023454B"/>
    <w:rsid w:val="002356EB"/>
    <w:rsid w:val="002379FD"/>
    <w:rsid w:val="002410E9"/>
    <w:rsid w:val="0024117D"/>
    <w:rsid w:val="00241615"/>
    <w:rsid w:val="00241F34"/>
    <w:rsid w:val="0024222C"/>
    <w:rsid w:val="00242E5D"/>
    <w:rsid w:val="0024422F"/>
    <w:rsid w:val="002444DE"/>
    <w:rsid w:val="00246F0C"/>
    <w:rsid w:val="002500F1"/>
    <w:rsid w:val="00251250"/>
    <w:rsid w:val="002523B7"/>
    <w:rsid w:val="002534AB"/>
    <w:rsid w:val="002546F2"/>
    <w:rsid w:val="00255BBE"/>
    <w:rsid w:val="0025627D"/>
    <w:rsid w:val="0025696E"/>
    <w:rsid w:val="00256D22"/>
    <w:rsid w:val="00257117"/>
    <w:rsid w:val="002576D6"/>
    <w:rsid w:val="00257A19"/>
    <w:rsid w:val="002610E0"/>
    <w:rsid w:val="00261A7C"/>
    <w:rsid w:val="00261E02"/>
    <w:rsid w:val="00262801"/>
    <w:rsid w:val="00262BAB"/>
    <w:rsid w:val="002655E3"/>
    <w:rsid w:val="00265B59"/>
    <w:rsid w:val="0027045A"/>
    <w:rsid w:val="00270B62"/>
    <w:rsid w:val="002716AB"/>
    <w:rsid w:val="00271C3A"/>
    <w:rsid w:val="00272467"/>
    <w:rsid w:val="0027376A"/>
    <w:rsid w:val="00274142"/>
    <w:rsid w:val="0027439D"/>
    <w:rsid w:val="00274A74"/>
    <w:rsid w:val="00275C3F"/>
    <w:rsid w:val="00276521"/>
    <w:rsid w:val="002804C7"/>
    <w:rsid w:val="00280CD2"/>
    <w:rsid w:val="002811C2"/>
    <w:rsid w:val="00282889"/>
    <w:rsid w:val="00283275"/>
    <w:rsid w:val="00283C76"/>
    <w:rsid w:val="00284BB9"/>
    <w:rsid w:val="00285371"/>
    <w:rsid w:val="002860EF"/>
    <w:rsid w:val="00286AF0"/>
    <w:rsid w:val="00286F2E"/>
    <w:rsid w:val="00287709"/>
    <w:rsid w:val="00287B84"/>
    <w:rsid w:val="00291795"/>
    <w:rsid w:val="00291CBE"/>
    <w:rsid w:val="00291F1D"/>
    <w:rsid w:val="00292E39"/>
    <w:rsid w:val="00293D00"/>
    <w:rsid w:val="00296A1A"/>
    <w:rsid w:val="00296DB6"/>
    <w:rsid w:val="00297A72"/>
    <w:rsid w:val="002A0302"/>
    <w:rsid w:val="002A0A69"/>
    <w:rsid w:val="002A0C15"/>
    <w:rsid w:val="002A1881"/>
    <w:rsid w:val="002A18B2"/>
    <w:rsid w:val="002A2AA1"/>
    <w:rsid w:val="002A4046"/>
    <w:rsid w:val="002A40DE"/>
    <w:rsid w:val="002A50D8"/>
    <w:rsid w:val="002A5B7B"/>
    <w:rsid w:val="002A7374"/>
    <w:rsid w:val="002B1734"/>
    <w:rsid w:val="002B2401"/>
    <w:rsid w:val="002B288D"/>
    <w:rsid w:val="002B3961"/>
    <w:rsid w:val="002B5DE5"/>
    <w:rsid w:val="002B7CFA"/>
    <w:rsid w:val="002C2A1F"/>
    <w:rsid w:val="002C2CDD"/>
    <w:rsid w:val="002C315C"/>
    <w:rsid w:val="002C4229"/>
    <w:rsid w:val="002C5039"/>
    <w:rsid w:val="002C597D"/>
    <w:rsid w:val="002C65E3"/>
    <w:rsid w:val="002C6919"/>
    <w:rsid w:val="002C7633"/>
    <w:rsid w:val="002D0D8D"/>
    <w:rsid w:val="002D1C77"/>
    <w:rsid w:val="002D1C92"/>
    <w:rsid w:val="002D4A5A"/>
    <w:rsid w:val="002D63BE"/>
    <w:rsid w:val="002D7904"/>
    <w:rsid w:val="002E0AA3"/>
    <w:rsid w:val="002E21C5"/>
    <w:rsid w:val="002E2AFB"/>
    <w:rsid w:val="002E3567"/>
    <w:rsid w:val="002E4612"/>
    <w:rsid w:val="002E581D"/>
    <w:rsid w:val="002E5F2E"/>
    <w:rsid w:val="002E6B87"/>
    <w:rsid w:val="002E7587"/>
    <w:rsid w:val="002E7793"/>
    <w:rsid w:val="002F0873"/>
    <w:rsid w:val="002F0993"/>
    <w:rsid w:val="002F0C0E"/>
    <w:rsid w:val="002F0D98"/>
    <w:rsid w:val="002F0E05"/>
    <w:rsid w:val="002F147E"/>
    <w:rsid w:val="002F1799"/>
    <w:rsid w:val="002F1979"/>
    <w:rsid w:val="002F1E01"/>
    <w:rsid w:val="002F2B72"/>
    <w:rsid w:val="002F2CFA"/>
    <w:rsid w:val="002F3421"/>
    <w:rsid w:val="002F36B8"/>
    <w:rsid w:val="002F4A27"/>
    <w:rsid w:val="002F53BA"/>
    <w:rsid w:val="002F70F2"/>
    <w:rsid w:val="002F79B3"/>
    <w:rsid w:val="002F7B4A"/>
    <w:rsid w:val="002F7E5F"/>
    <w:rsid w:val="002F7F18"/>
    <w:rsid w:val="00300BFF"/>
    <w:rsid w:val="00300F15"/>
    <w:rsid w:val="003024E4"/>
    <w:rsid w:val="00302F3E"/>
    <w:rsid w:val="00303718"/>
    <w:rsid w:val="00303999"/>
    <w:rsid w:val="00303C3D"/>
    <w:rsid w:val="0030425E"/>
    <w:rsid w:val="003044AC"/>
    <w:rsid w:val="00304720"/>
    <w:rsid w:val="00304855"/>
    <w:rsid w:val="00304CDB"/>
    <w:rsid w:val="0030634F"/>
    <w:rsid w:val="003072C2"/>
    <w:rsid w:val="003076C6"/>
    <w:rsid w:val="00311288"/>
    <w:rsid w:val="00311CC0"/>
    <w:rsid w:val="00320919"/>
    <w:rsid w:val="00321BD1"/>
    <w:rsid w:val="0032209E"/>
    <w:rsid w:val="00323748"/>
    <w:rsid w:val="00324A0F"/>
    <w:rsid w:val="00324B0B"/>
    <w:rsid w:val="00324CAB"/>
    <w:rsid w:val="00324F9E"/>
    <w:rsid w:val="0032522C"/>
    <w:rsid w:val="00325556"/>
    <w:rsid w:val="00327A7F"/>
    <w:rsid w:val="00332B38"/>
    <w:rsid w:val="00333113"/>
    <w:rsid w:val="00334761"/>
    <w:rsid w:val="00334E2E"/>
    <w:rsid w:val="00335BE9"/>
    <w:rsid w:val="0033655D"/>
    <w:rsid w:val="003405E2"/>
    <w:rsid w:val="0034077E"/>
    <w:rsid w:val="00340E4C"/>
    <w:rsid w:val="003417B2"/>
    <w:rsid w:val="003418DD"/>
    <w:rsid w:val="003472B6"/>
    <w:rsid w:val="00347570"/>
    <w:rsid w:val="003479C2"/>
    <w:rsid w:val="00351431"/>
    <w:rsid w:val="00351F97"/>
    <w:rsid w:val="00352B3D"/>
    <w:rsid w:val="00352B40"/>
    <w:rsid w:val="003533C7"/>
    <w:rsid w:val="00353A01"/>
    <w:rsid w:val="00354272"/>
    <w:rsid w:val="00356047"/>
    <w:rsid w:val="003569E1"/>
    <w:rsid w:val="00356FD5"/>
    <w:rsid w:val="003570B8"/>
    <w:rsid w:val="00357E3A"/>
    <w:rsid w:val="00360C45"/>
    <w:rsid w:val="00361C1D"/>
    <w:rsid w:val="00362A77"/>
    <w:rsid w:val="003630B4"/>
    <w:rsid w:val="003636DA"/>
    <w:rsid w:val="003637CD"/>
    <w:rsid w:val="00364AFC"/>
    <w:rsid w:val="003672BC"/>
    <w:rsid w:val="00367617"/>
    <w:rsid w:val="00371A1E"/>
    <w:rsid w:val="00371E83"/>
    <w:rsid w:val="00372C06"/>
    <w:rsid w:val="00373983"/>
    <w:rsid w:val="00373C58"/>
    <w:rsid w:val="003744BD"/>
    <w:rsid w:val="0037564E"/>
    <w:rsid w:val="003764F4"/>
    <w:rsid w:val="003767E7"/>
    <w:rsid w:val="0037699E"/>
    <w:rsid w:val="003824B0"/>
    <w:rsid w:val="003832C1"/>
    <w:rsid w:val="0038423F"/>
    <w:rsid w:val="00386929"/>
    <w:rsid w:val="00386E9A"/>
    <w:rsid w:val="00387501"/>
    <w:rsid w:val="00392155"/>
    <w:rsid w:val="00392F3E"/>
    <w:rsid w:val="0039384A"/>
    <w:rsid w:val="0039442C"/>
    <w:rsid w:val="00394DB8"/>
    <w:rsid w:val="0039511D"/>
    <w:rsid w:val="003957F7"/>
    <w:rsid w:val="00395837"/>
    <w:rsid w:val="00396167"/>
    <w:rsid w:val="00396B8A"/>
    <w:rsid w:val="00397C0B"/>
    <w:rsid w:val="003A0CA8"/>
    <w:rsid w:val="003A1AB7"/>
    <w:rsid w:val="003A1F1C"/>
    <w:rsid w:val="003A238A"/>
    <w:rsid w:val="003A2F21"/>
    <w:rsid w:val="003A494C"/>
    <w:rsid w:val="003A73E7"/>
    <w:rsid w:val="003B09B5"/>
    <w:rsid w:val="003B0FE0"/>
    <w:rsid w:val="003B123A"/>
    <w:rsid w:val="003B4188"/>
    <w:rsid w:val="003B474A"/>
    <w:rsid w:val="003B53B3"/>
    <w:rsid w:val="003B5F0E"/>
    <w:rsid w:val="003B64D5"/>
    <w:rsid w:val="003B65AC"/>
    <w:rsid w:val="003B72BD"/>
    <w:rsid w:val="003B7FFD"/>
    <w:rsid w:val="003C0025"/>
    <w:rsid w:val="003C148D"/>
    <w:rsid w:val="003C340A"/>
    <w:rsid w:val="003C3E56"/>
    <w:rsid w:val="003C4EDF"/>
    <w:rsid w:val="003C53E4"/>
    <w:rsid w:val="003C58DB"/>
    <w:rsid w:val="003C7190"/>
    <w:rsid w:val="003C750B"/>
    <w:rsid w:val="003C75B8"/>
    <w:rsid w:val="003C7742"/>
    <w:rsid w:val="003D0D4F"/>
    <w:rsid w:val="003D0EEF"/>
    <w:rsid w:val="003D0FFA"/>
    <w:rsid w:val="003D6911"/>
    <w:rsid w:val="003E221F"/>
    <w:rsid w:val="003E26C1"/>
    <w:rsid w:val="003E31F0"/>
    <w:rsid w:val="003E4397"/>
    <w:rsid w:val="003E5166"/>
    <w:rsid w:val="003E5268"/>
    <w:rsid w:val="003E7E54"/>
    <w:rsid w:val="003F00CC"/>
    <w:rsid w:val="003F01C9"/>
    <w:rsid w:val="003F0C02"/>
    <w:rsid w:val="003F420B"/>
    <w:rsid w:val="003F5C6D"/>
    <w:rsid w:val="003F5EB9"/>
    <w:rsid w:val="003F5FA8"/>
    <w:rsid w:val="003F7900"/>
    <w:rsid w:val="003F7C4E"/>
    <w:rsid w:val="00400E59"/>
    <w:rsid w:val="004020D3"/>
    <w:rsid w:val="00402B51"/>
    <w:rsid w:val="00403CEB"/>
    <w:rsid w:val="00405360"/>
    <w:rsid w:val="004064E2"/>
    <w:rsid w:val="00406D81"/>
    <w:rsid w:val="00406E75"/>
    <w:rsid w:val="004079F0"/>
    <w:rsid w:val="0041070C"/>
    <w:rsid w:val="0041120B"/>
    <w:rsid w:val="00411336"/>
    <w:rsid w:val="004131AC"/>
    <w:rsid w:val="00413881"/>
    <w:rsid w:val="00413F4B"/>
    <w:rsid w:val="00415096"/>
    <w:rsid w:val="00417259"/>
    <w:rsid w:val="0041797C"/>
    <w:rsid w:val="00417E5C"/>
    <w:rsid w:val="004217AF"/>
    <w:rsid w:val="00422105"/>
    <w:rsid w:val="0042423D"/>
    <w:rsid w:val="004263EA"/>
    <w:rsid w:val="00427D32"/>
    <w:rsid w:val="004301F7"/>
    <w:rsid w:val="0043043F"/>
    <w:rsid w:val="004304FB"/>
    <w:rsid w:val="004307DA"/>
    <w:rsid w:val="00433660"/>
    <w:rsid w:val="004337D1"/>
    <w:rsid w:val="00434416"/>
    <w:rsid w:val="00435D8D"/>
    <w:rsid w:val="00436243"/>
    <w:rsid w:val="00436E66"/>
    <w:rsid w:val="00440217"/>
    <w:rsid w:val="00440D22"/>
    <w:rsid w:val="00442229"/>
    <w:rsid w:val="00442797"/>
    <w:rsid w:val="00442E86"/>
    <w:rsid w:val="00443042"/>
    <w:rsid w:val="0044387D"/>
    <w:rsid w:val="00444CFB"/>
    <w:rsid w:val="00445051"/>
    <w:rsid w:val="00450004"/>
    <w:rsid w:val="004522AC"/>
    <w:rsid w:val="00453F69"/>
    <w:rsid w:val="004554F1"/>
    <w:rsid w:val="004559BC"/>
    <w:rsid w:val="0045607A"/>
    <w:rsid w:val="0045776F"/>
    <w:rsid w:val="00460D4E"/>
    <w:rsid w:val="0046158B"/>
    <w:rsid w:val="00462DB2"/>
    <w:rsid w:val="00463654"/>
    <w:rsid w:val="00464FBA"/>
    <w:rsid w:val="004667B8"/>
    <w:rsid w:val="004678EF"/>
    <w:rsid w:val="00467AB4"/>
    <w:rsid w:val="00467FA7"/>
    <w:rsid w:val="004712D7"/>
    <w:rsid w:val="004722CF"/>
    <w:rsid w:val="00472856"/>
    <w:rsid w:val="00473B3D"/>
    <w:rsid w:val="00476FA0"/>
    <w:rsid w:val="004807D2"/>
    <w:rsid w:val="00480C89"/>
    <w:rsid w:val="004816F2"/>
    <w:rsid w:val="00482A58"/>
    <w:rsid w:val="00483940"/>
    <w:rsid w:val="004845CB"/>
    <w:rsid w:val="004849BE"/>
    <w:rsid w:val="00484D47"/>
    <w:rsid w:val="00484E34"/>
    <w:rsid w:val="00486CBF"/>
    <w:rsid w:val="00487E6D"/>
    <w:rsid w:val="0049272E"/>
    <w:rsid w:val="00492D03"/>
    <w:rsid w:val="00493BAF"/>
    <w:rsid w:val="00493FD5"/>
    <w:rsid w:val="00495445"/>
    <w:rsid w:val="00495948"/>
    <w:rsid w:val="00496A20"/>
    <w:rsid w:val="00496CAB"/>
    <w:rsid w:val="00496EAE"/>
    <w:rsid w:val="00497609"/>
    <w:rsid w:val="00497EA3"/>
    <w:rsid w:val="004A519F"/>
    <w:rsid w:val="004A60AC"/>
    <w:rsid w:val="004A6787"/>
    <w:rsid w:val="004A683E"/>
    <w:rsid w:val="004A7687"/>
    <w:rsid w:val="004A7D48"/>
    <w:rsid w:val="004B063E"/>
    <w:rsid w:val="004B210F"/>
    <w:rsid w:val="004B2F02"/>
    <w:rsid w:val="004B341B"/>
    <w:rsid w:val="004B43BF"/>
    <w:rsid w:val="004B4455"/>
    <w:rsid w:val="004B4887"/>
    <w:rsid w:val="004B5CCD"/>
    <w:rsid w:val="004B6626"/>
    <w:rsid w:val="004B6E52"/>
    <w:rsid w:val="004B762D"/>
    <w:rsid w:val="004C0B12"/>
    <w:rsid w:val="004C1025"/>
    <w:rsid w:val="004C1A89"/>
    <w:rsid w:val="004C4D5A"/>
    <w:rsid w:val="004C5B67"/>
    <w:rsid w:val="004C5CEB"/>
    <w:rsid w:val="004C5D7C"/>
    <w:rsid w:val="004C5E79"/>
    <w:rsid w:val="004C65E2"/>
    <w:rsid w:val="004C67A3"/>
    <w:rsid w:val="004C6A2C"/>
    <w:rsid w:val="004C76D6"/>
    <w:rsid w:val="004C775B"/>
    <w:rsid w:val="004C7E1B"/>
    <w:rsid w:val="004D0B21"/>
    <w:rsid w:val="004D0C6F"/>
    <w:rsid w:val="004D0D30"/>
    <w:rsid w:val="004D1551"/>
    <w:rsid w:val="004D1594"/>
    <w:rsid w:val="004D33BE"/>
    <w:rsid w:val="004D34F5"/>
    <w:rsid w:val="004D3B5C"/>
    <w:rsid w:val="004D6703"/>
    <w:rsid w:val="004D765B"/>
    <w:rsid w:val="004E01E6"/>
    <w:rsid w:val="004E042D"/>
    <w:rsid w:val="004E1A7F"/>
    <w:rsid w:val="004E1F4F"/>
    <w:rsid w:val="004E39CD"/>
    <w:rsid w:val="004E4953"/>
    <w:rsid w:val="004E5152"/>
    <w:rsid w:val="004E616F"/>
    <w:rsid w:val="004E6DDA"/>
    <w:rsid w:val="004F00F9"/>
    <w:rsid w:val="004F2E00"/>
    <w:rsid w:val="004F3FC4"/>
    <w:rsid w:val="004F5186"/>
    <w:rsid w:val="004F6475"/>
    <w:rsid w:val="004F6FE5"/>
    <w:rsid w:val="004F7218"/>
    <w:rsid w:val="004F7B09"/>
    <w:rsid w:val="00500086"/>
    <w:rsid w:val="005015C0"/>
    <w:rsid w:val="00501746"/>
    <w:rsid w:val="0050215A"/>
    <w:rsid w:val="005035C2"/>
    <w:rsid w:val="005035CB"/>
    <w:rsid w:val="005040CC"/>
    <w:rsid w:val="005042FC"/>
    <w:rsid w:val="00504DA6"/>
    <w:rsid w:val="00504FB3"/>
    <w:rsid w:val="0050699A"/>
    <w:rsid w:val="00507134"/>
    <w:rsid w:val="00507237"/>
    <w:rsid w:val="005077F6"/>
    <w:rsid w:val="00507C31"/>
    <w:rsid w:val="005101CA"/>
    <w:rsid w:val="0051036B"/>
    <w:rsid w:val="00512522"/>
    <w:rsid w:val="005129C4"/>
    <w:rsid w:val="00512D4E"/>
    <w:rsid w:val="00514D76"/>
    <w:rsid w:val="00515980"/>
    <w:rsid w:val="00515A92"/>
    <w:rsid w:val="005168AF"/>
    <w:rsid w:val="00516AD6"/>
    <w:rsid w:val="00516B31"/>
    <w:rsid w:val="0051718B"/>
    <w:rsid w:val="00521720"/>
    <w:rsid w:val="00521B0E"/>
    <w:rsid w:val="00522455"/>
    <w:rsid w:val="00524732"/>
    <w:rsid w:val="00525BF1"/>
    <w:rsid w:val="00525C56"/>
    <w:rsid w:val="005268E6"/>
    <w:rsid w:val="005300AA"/>
    <w:rsid w:val="00530BF1"/>
    <w:rsid w:val="00530EBF"/>
    <w:rsid w:val="00532962"/>
    <w:rsid w:val="00534B68"/>
    <w:rsid w:val="0053608C"/>
    <w:rsid w:val="0053670F"/>
    <w:rsid w:val="00536DB5"/>
    <w:rsid w:val="005402A7"/>
    <w:rsid w:val="00541BC3"/>
    <w:rsid w:val="00541C7C"/>
    <w:rsid w:val="00542CA7"/>
    <w:rsid w:val="00544778"/>
    <w:rsid w:val="00544C85"/>
    <w:rsid w:val="005452C1"/>
    <w:rsid w:val="005461A6"/>
    <w:rsid w:val="00547565"/>
    <w:rsid w:val="005479E3"/>
    <w:rsid w:val="00550CA0"/>
    <w:rsid w:val="00550F34"/>
    <w:rsid w:val="00551DC2"/>
    <w:rsid w:val="00553A58"/>
    <w:rsid w:val="00554091"/>
    <w:rsid w:val="00554B16"/>
    <w:rsid w:val="005552A5"/>
    <w:rsid w:val="005557E3"/>
    <w:rsid w:val="00555BC4"/>
    <w:rsid w:val="005573B7"/>
    <w:rsid w:val="00557ADB"/>
    <w:rsid w:val="00560671"/>
    <w:rsid w:val="00560766"/>
    <w:rsid w:val="00560FEF"/>
    <w:rsid w:val="0056136B"/>
    <w:rsid w:val="00561D0A"/>
    <w:rsid w:val="00562722"/>
    <w:rsid w:val="0056362F"/>
    <w:rsid w:val="005651B1"/>
    <w:rsid w:val="0056614A"/>
    <w:rsid w:val="005669B4"/>
    <w:rsid w:val="00566F6E"/>
    <w:rsid w:val="0057017F"/>
    <w:rsid w:val="00574295"/>
    <w:rsid w:val="00574897"/>
    <w:rsid w:val="00575261"/>
    <w:rsid w:val="005752F1"/>
    <w:rsid w:val="00575C8C"/>
    <w:rsid w:val="00575E7C"/>
    <w:rsid w:val="00575FB7"/>
    <w:rsid w:val="00576398"/>
    <w:rsid w:val="00576AA3"/>
    <w:rsid w:val="005772CF"/>
    <w:rsid w:val="00577377"/>
    <w:rsid w:val="0057738E"/>
    <w:rsid w:val="00577DA0"/>
    <w:rsid w:val="00581585"/>
    <w:rsid w:val="005819A6"/>
    <w:rsid w:val="005841DF"/>
    <w:rsid w:val="0058444F"/>
    <w:rsid w:val="005844F3"/>
    <w:rsid w:val="00586346"/>
    <w:rsid w:val="00586DA8"/>
    <w:rsid w:val="00587802"/>
    <w:rsid w:val="0059030F"/>
    <w:rsid w:val="00591766"/>
    <w:rsid w:val="0059337B"/>
    <w:rsid w:val="0059366E"/>
    <w:rsid w:val="00594079"/>
    <w:rsid w:val="0059636A"/>
    <w:rsid w:val="005965A0"/>
    <w:rsid w:val="00597BF0"/>
    <w:rsid w:val="005A0B86"/>
    <w:rsid w:val="005A1BF0"/>
    <w:rsid w:val="005A285F"/>
    <w:rsid w:val="005A32BD"/>
    <w:rsid w:val="005A33FD"/>
    <w:rsid w:val="005A38F4"/>
    <w:rsid w:val="005A3E81"/>
    <w:rsid w:val="005A71E6"/>
    <w:rsid w:val="005A75D3"/>
    <w:rsid w:val="005B0359"/>
    <w:rsid w:val="005B0BD8"/>
    <w:rsid w:val="005B1481"/>
    <w:rsid w:val="005B171E"/>
    <w:rsid w:val="005B19EA"/>
    <w:rsid w:val="005B2951"/>
    <w:rsid w:val="005B328D"/>
    <w:rsid w:val="005B5047"/>
    <w:rsid w:val="005B69E0"/>
    <w:rsid w:val="005B6A22"/>
    <w:rsid w:val="005B6F3B"/>
    <w:rsid w:val="005C163E"/>
    <w:rsid w:val="005C23E3"/>
    <w:rsid w:val="005C2B51"/>
    <w:rsid w:val="005C30D2"/>
    <w:rsid w:val="005C394A"/>
    <w:rsid w:val="005C418C"/>
    <w:rsid w:val="005C580E"/>
    <w:rsid w:val="005C66AC"/>
    <w:rsid w:val="005D0514"/>
    <w:rsid w:val="005D33D7"/>
    <w:rsid w:val="005D3B15"/>
    <w:rsid w:val="005D413C"/>
    <w:rsid w:val="005D455B"/>
    <w:rsid w:val="005D4BFA"/>
    <w:rsid w:val="005D4F76"/>
    <w:rsid w:val="005D51E6"/>
    <w:rsid w:val="005D5AB9"/>
    <w:rsid w:val="005D65E3"/>
    <w:rsid w:val="005D6B62"/>
    <w:rsid w:val="005D7890"/>
    <w:rsid w:val="005E0F70"/>
    <w:rsid w:val="005E1A2E"/>
    <w:rsid w:val="005E1ABF"/>
    <w:rsid w:val="005E21DD"/>
    <w:rsid w:val="005E2769"/>
    <w:rsid w:val="005E2798"/>
    <w:rsid w:val="005E3D5C"/>
    <w:rsid w:val="005E4920"/>
    <w:rsid w:val="005E4E13"/>
    <w:rsid w:val="005E6238"/>
    <w:rsid w:val="005E6AC3"/>
    <w:rsid w:val="005E6BCD"/>
    <w:rsid w:val="005E7585"/>
    <w:rsid w:val="005E7CCD"/>
    <w:rsid w:val="005F262C"/>
    <w:rsid w:val="005F3106"/>
    <w:rsid w:val="005F3EF8"/>
    <w:rsid w:val="005F55E6"/>
    <w:rsid w:val="005F666D"/>
    <w:rsid w:val="005F739B"/>
    <w:rsid w:val="005F774E"/>
    <w:rsid w:val="005F7914"/>
    <w:rsid w:val="0060089A"/>
    <w:rsid w:val="006009AF"/>
    <w:rsid w:val="006057C3"/>
    <w:rsid w:val="006057EA"/>
    <w:rsid w:val="006061E1"/>
    <w:rsid w:val="00606A73"/>
    <w:rsid w:val="0061065B"/>
    <w:rsid w:val="00611FD7"/>
    <w:rsid w:val="00612CB1"/>
    <w:rsid w:val="00613C6E"/>
    <w:rsid w:val="006142A1"/>
    <w:rsid w:val="00614899"/>
    <w:rsid w:val="00615C56"/>
    <w:rsid w:val="0062069B"/>
    <w:rsid w:val="00620873"/>
    <w:rsid w:val="00621595"/>
    <w:rsid w:val="00621790"/>
    <w:rsid w:val="0062209D"/>
    <w:rsid w:val="00622AA4"/>
    <w:rsid w:val="00623856"/>
    <w:rsid w:val="006241DD"/>
    <w:rsid w:val="0062443C"/>
    <w:rsid w:val="006251F8"/>
    <w:rsid w:val="00626155"/>
    <w:rsid w:val="00626233"/>
    <w:rsid w:val="00626A2B"/>
    <w:rsid w:val="00630469"/>
    <w:rsid w:val="0063094F"/>
    <w:rsid w:val="00630B31"/>
    <w:rsid w:val="00630CED"/>
    <w:rsid w:val="00631092"/>
    <w:rsid w:val="006342AA"/>
    <w:rsid w:val="006343E5"/>
    <w:rsid w:val="0063553B"/>
    <w:rsid w:val="00635A81"/>
    <w:rsid w:val="0063605A"/>
    <w:rsid w:val="006365CC"/>
    <w:rsid w:val="00636BB2"/>
    <w:rsid w:val="006375FD"/>
    <w:rsid w:val="006403E6"/>
    <w:rsid w:val="006406B3"/>
    <w:rsid w:val="00640AE0"/>
    <w:rsid w:val="00641138"/>
    <w:rsid w:val="00641441"/>
    <w:rsid w:val="00642DD5"/>
    <w:rsid w:val="00642F57"/>
    <w:rsid w:val="00645024"/>
    <w:rsid w:val="00645C1F"/>
    <w:rsid w:val="00651379"/>
    <w:rsid w:val="00652E9B"/>
    <w:rsid w:val="00653FD0"/>
    <w:rsid w:val="00654650"/>
    <w:rsid w:val="00654C72"/>
    <w:rsid w:val="00655A03"/>
    <w:rsid w:val="00655A20"/>
    <w:rsid w:val="00656845"/>
    <w:rsid w:val="00656899"/>
    <w:rsid w:val="00662998"/>
    <w:rsid w:val="00662A72"/>
    <w:rsid w:val="00662C22"/>
    <w:rsid w:val="00663F15"/>
    <w:rsid w:val="00664C8C"/>
    <w:rsid w:val="00665BDF"/>
    <w:rsid w:val="00666A79"/>
    <w:rsid w:val="00666BB6"/>
    <w:rsid w:val="00670101"/>
    <w:rsid w:val="006706DE"/>
    <w:rsid w:val="006711D3"/>
    <w:rsid w:val="00671ADA"/>
    <w:rsid w:val="00672337"/>
    <w:rsid w:val="006745F3"/>
    <w:rsid w:val="006750D1"/>
    <w:rsid w:val="00675FEE"/>
    <w:rsid w:val="00677D19"/>
    <w:rsid w:val="006808E4"/>
    <w:rsid w:val="00680AB5"/>
    <w:rsid w:val="00685D0F"/>
    <w:rsid w:val="00686B73"/>
    <w:rsid w:val="00687597"/>
    <w:rsid w:val="00690C5A"/>
    <w:rsid w:val="00691410"/>
    <w:rsid w:val="0069416F"/>
    <w:rsid w:val="006944B7"/>
    <w:rsid w:val="00695ADF"/>
    <w:rsid w:val="0069670B"/>
    <w:rsid w:val="0069769B"/>
    <w:rsid w:val="006A1339"/>
    <w:rsid w:val="006A3A0D"/>
    <w:rsid w:val="006A439C"/>
    <w:rsid w:val="006A4708"/>
    <w:rsid w:val="006B120A"/>
    <w:rsid w:val="006B1A97"/>
    <w:rsid w:val="006B1C7E"/>
    <w:rsid w:val="006B33B4"/>
    <w:rsid w:val="006B3E6B"/>
    <w:rsid w:val="006B6830"/>
    <w:rsid w:val="006B6901"/>
    <w:rsid w:val="006B6912"/>
    <w:rsid w:val="006B7763"/>
    <w:rsid w:val="006B7EED"/>
    <w:rsid w:val="006C048E"/>
    <w:rsid w:val="006C04A8"/>
    <w:rsid w:val="006C4765"/>
    <w:rsid w:val="006C53FB"/>
    <w:rsid w:val="006C67A8"/>
    <w:rsid w:val="006C6F1B"/>
    <w:rsid w:val="006C756A"/>
    <w:rsid w:val="006D0786"/>
    <w:rsid w:val="006D0E2E"/>
    <w:rsid w:val="006D1659"/>
    <w:rsid w:val="006D187F"/>
    <w:rsid w:val="006D1B59"/>
    <w:rsid w:val="006D1DA1"/>
    <w:rsid w:val="006D2319"/>
    <w:rsid w:val="006D2D9F"/>
    <w:rsid w:val="006D2E62"/>
    <w:rsid w:val="006D30AA"/>
    <w:rsid w:val="006D3ACB"/>
    <w:rsid w:val="006D3EAC"/>
    <w:rsid w:val="006D4179"/>
    <w:rsid w:val="006D51DD"/>
    <w:rsid w:val="006D59CB"/>
    <w:rsid w:val="006D5E18"/>
    <w:rsid w:val="006D66F3"/>
    <w:rsid w:val="006D69F5"/>
    <w:rsid w:val="006D78E2"/>
    <w:rsid w:val="006D7BF9"/>
    <w:rsid w:val="006E093C"/>
    <w:rsid w:val="006E0F5C"/>
    <w:rsid w:val="006E1C7C"/>
    <w:rsid w:val="006E22E5"/>
    <w:rsid w:val="006E2FC5"/>
    <w:rsid w:val="006E3454"/>
    <w:rsid w:val="006E67EF"/>
    <w:rsid w:val="006E68DA"/>
    <w:rsid w:val="006E6C36"/>
    <w:rsid w:val="006E7B9C"/>
    <w:rsid w:val="006F0169"/>
    <w:rsid w:val="006F06DA"/>
    <w:rsid w:val="006F0CBF"/>
    <w:rsid w:val="006F1A24"/>
    <w:rsid w:val="006F2C34"/>
    <w:rsid w:val="006F349E"/>
    <w:rsid w:val="006F5C55"/>
    <w:rsid w:val="006F6E69"/>
    <w:rsid w:val="006F7AB9"/>
    <w:rsid w:val="00700F02"/>
    <w:rsid w:val="0070277C"/>
    <w:rsid w:val="007027B6"/>
    <w:rsid w:val="00703100"/>
    <w:rsid w:val="007040DB"/>
    <w:rsid w:val="0070483C"/>
    <w:rsid w:val="00704F7D"/>
    <w:rsid w:val="0070576D"/>
    <w:rsid w:val="0070601D"/>
    <w:rsid w:val="00706DFE"/>
    <w:rsid w:val="00710F52"/>
    <w:rsid w:val="00711638"/>
    <w:rsid w:val="00711B49"/>
    <w:rsid w:val="00711B64"/>
    <w:rsid w:val="00712601"/>
    <w:rsid w:val="00713101"/>
    <w:rsid w:val="00713F54"/>
    <w:rsid w:val="00714809"/>
    <w:rsid w:val="00715AC9"/>
    <w:rsid w:val="00715D13"/>
    <w:rsid w:val="0071627F"/>
    <w:rsid w:val="007214D1"/>
    <w:rsid w:val="007226DD"/>
    <w:rsid w:val="00722FCC"/>
    <w:rsid w:val="0072384C"/>
    <w:rsid w:val="00723BE4"/>
    <w:rsid w:val="00725A77"/>
    <w:rsid w:val="007320D8"/>
    <w:rsid w:val="0073330B"/>
    <w:rsid w:val="007334E8"/>
    <w:rsid w:val="00734038"/>
    <w:rsid w:val="00734BAB"/>
    <w:rsid w:val="00736235"/>
    <w:rsid w:val="007405D2"/>
    <w:rsid w:val="0074077A"/>
    <w:rsid w:val="00740C58"/>
    <w:rsid w:val="00741829"/>
    <w:rsid w:val="00742062"/>
    <w:rsid w:val="00742BE6"/>
    <w:rsid w:val="00742BFF"/>
    <w:rsid w:val="00742C36"/>
    <w:rsid w:val="00742C82"/>
    <w:rsid w:val="00742FF7"/>
    <w:rsid w:val="0074347C"/>
    <w:rsid w:val="0074552A"/>
    <w:rsid w:val="00746FFC"/>
    <w:rsid w:val="00747490"/>
    <w:rsid w:val="007475DD"/>
    <w:rsid w:val="00751083"/>
    <w:rsid w:val="007511C4"/>
    <w:rsid w:val="007529CA"/>
    <w:rsid w:val="00753E12"/>
    <w:rsid w:val="00754F78"/>
    <w:rsid w:val="0075577C"/>
    <w:rsid w:val="00755C53"/>
    <w:rsid w:val="00755CA6"/>
    <w:rsid w:val="007561D3"/>
    <w:rsid w:val="007566BF"/>
    <w:rsid w:val="007618FD"/>
    <w:rsid w:val="00761934"/>
    <w:rsid w:val="00761A18"/>
    <w:rsid w:val="00762342"/>
    <w:rsid w:val="00762CE9"/>
    <w:rsid w:val="00764117"/>
    <w:rsid w:val="00767893"/>
    <w:rsid w:val="00770EE8"/>
    <w:rsid w:val="0077167E"/>
    <w:rsid w:val="00772544"/>
    <w:rsid w:val="00773E98"/>
    <w:rsid w:val="00774090"/>
    <w:rsid w:val="007745B2"/>
    <w:rsid w:val="0077462D"/>
    <w:rsid w:val="007754ED"/>
    <w:rsid w:val="0077625D"/>
    <w:rsid w:val="00776D5A"/>
    <w:rsid w:val="00777788"/>
    <w:rsid w:val="00777D10"/>
    <w:rsid w:val="00780627"/>
    <w:rsid w:val="00781AF6"/>
    <w:rsid w:val="007822DF"/>
    <w:rsid w:val="0078274D"/>
    <w:rsid w:val="00782A8C"/>
    <w:rsid w:val="00783EE7"/>
    <w:rsid w:val="00783F5F"/>
    <w:rsid w:val="00784A96"/>
    <w:rsid w:val="00784CFC"/>
    <w:rsid w:val="007857D7"/>
    <w:rsid w:val="0078618E"/>
    <w:rsid w:val="0078799E"/>
    <w:rsid w:val="00790166"/>
    <w:rsid w:val="007903AD"/>
    <w:rsid w:val="00791249"/>
    <w:rsid w:val="00791434"/>
    <w:rsid w:val="0079382E"/>
    <w:rsid w:val="00794C75"/>
    <w:rsid w:val="00795AE4"/>
    <w:rsid w:val="00795E5D"/>
    <w:rsid w:val="00796781"/>
    <w:rsid w:val="00796A4B"/>
    <w:rsid w:val="00796FAD"/>
    <w:rsid w:val="007A0CB1"/>
    <w:rsid w:val="007A264D"/>
    <w:rsid w:val="007A2A8C"/>
    <w:rsid w:val="007A2C00"/>
    <w:rsid w:val="007A2F26"/>
    <w:rsid w:val="007A3AC3"/>
    <w:rsid w:val="007A4E1A"/>
    <w:rsid w:val="007A5105"/>
    <w:rsid w:val="007A51E5"/>
    <w:rsid w:val="007A599B"/>
    <w:rsid w:val="007A646F"/>
    <w:rsid w:val="007A683E"/>
    <w:rsid w:val="007A72CB"/>
    <w:rsid w:val="007A7D68"/>
    <w:rsid w:val="007A7DFE"/>
    <w:rsid w:val="007A7EE3"/>
    <w:rsid w:val="007B0A75"/>
    <w:rsid w:val="007B2056"/>
    <w:rsid w:val="007B2544"/>
    <w:rsid w:val="007B5472"/>
    <w:rsid w:val="007B6322"/>
    <w:rsid w:val="007C0B2A"/>
    <w:rsid w:val="007C0C51"/>
    <w:rsid w:val="007C170F"/>
    <w:rsid w:val="007C1E6F"/>
    <w:rsid w:val="007C1F30"/>
    <w:rsid w:val="007C1FAD"/>
    <w:rsid w:val="007C2CFA"/>
    <w:rsid w:val="007C38B9"/>
    <w:rsid w:val="007C3E8D"/>
    <w:rsid w:val="007C42F2"/>
    <w:rsid w:val="007C4A16"/>
    <w:rsid w:val="007C4A35"/>
    <w:rsid w:val="007C4F13"/>
    <w:rsid w:val="007C5BC8"/>
    <w:rsid w:val="007D1C44"/>
    <w:rsid w:val="007D4AF6"/>
    <w:rsid w:val="007D5105"/>
    <w:rsid w:val="007D5F4B"/>
    <w:rsid w:val="007D637B"/>
    <w:rsid w:val="007D6E9B"/>
    <w:rsid w:val="007E045B"/>
    <w:rsid w:val="007E0B68"/>
    <w:rsid w:val="007E1D49"/>
    <w:rsid w:val="007E2F66"/>
    <w:rsid w:val="007E37D6"/>
    <w:rsid w:val="007E5B16"/>
    <w:rsid w:val="007E647E"/>
    <w:rsid w:val="007E6A94"/>
    <w:rsid w:val="007E7437"/>
    <w:rsid w:val="007E76AA"/>
    <w:rsid w:val="007F063C"/>
    <w:rsid w:val="007F1318"/>
    <w:rsid w:val="007F16DC"/>
    <w:rsid w:val="007F2B23"/>
    <w:rsid w:val="007F3E9A"/>
    <w:rsid w:val="007F55CB"/>
    <w:rsid w:val="007F6242"/>
    <w:rsid w:val="00800CE4"/>
    <w:rsid w:val="0080252D"/>
    <w:rsid w:val="00802786"/>
    <w:rsid w:val="008029E8"/>
    <w:rsid w:val="00803E87"/>
    <w:rsid w:val="00804137"/>
    <w:rsid w:val="0080447F"/>
    <w:rsid w:val="00806BEA"/>
    <w:rsid w:val="00806ECA"/>
    <w:rsid w:val="00807E5B"/>
    <w:rsid w:val="0081132C"/>
    <w:rsid w:val="00812E20"/>
    <w:rsid w:val="008138D6"/>
    <w:rsid w:val="00814DD7"/>
    <w:rsid w:val="008150DF"/>
    <w:rsid w:val="00815B90"/>
    <w:rsid w:val="00815EDF"/>
    <w:rsid w:val="008162B7"/>
    <w:rsid w:val="00816727"/>
    <w:rsid w:val="008170B5"/>
    <w:rsid w:val="008176FC"/>
    <w:rsid w:val="00820827"/>
    <w:rsid w:val="00820CFE"/>
    <w:rsid w:val="00821AA8"/>
    <w:rsid w:val="008220A3"/>
    <w:rsid w:val="008223A4"/>
    <w:rsid w:val="00822ED4"/>
    <w:rsid w:val="008231D1"/>
    <w:rsid w:val="008234C5"/>
    <w:rsid w:val="00823879"/>
    <w:rsid w:val="00824770"/>
    <w:rsid w:val="00824A4B"/>
    <w:rsid w:val="008250DB"/>
    <w:rsid w:val="008276D9"/>
    <w:rsid w:val="00827825"/>
    <w:rsid w:val="008301F8"/>
    <w:rsid w:val="008304A4"/>
    <w:rsid w:val="00830577"/>
    <w:rsid w:val="00831184"/>
    <w:rsid w:val="00831707"/>
    <w:rsid w:val="00831F39"/>
    <w:rsid w:val="00832656"/>
    <w:rsid w:val="00832B0E"/>
    <w:rsid w:val="008345CF"/>
    <w:rsid w:val="00834707"/>
    <w:rsid w:val="00835942"/>
    <w:rsid w:val="00836250"/>
    <w:rsid w:val="008372AE"/>
    <w:rsid w:val="00837A24"/>
    <w:rsid w:val="00837B32"/>
    <w:rsid w:val="00837F10"/>
    <w:rsid w:val="00841361"/>
    <w:rsid w:val="008419E4"/>
    <w:rsid w:val="00843A58"/>
    <w:rsid w:val="0084413E"/>
    <w:rsid w:val="008456B9"/>
    <w:rsid w:val="008469B7"/>
    <w:rsid w:val="00846D73"/>
    <w:rsid w:val="008479E3"/>
    <w:rsid w:val="008501B5"/>
    <w:rsid w:val="00850F64"/>
    <w:rsid w:val="008519C4"/>
    <w:rsid w:val="008524B9"/>
    <w:rsid w:val="008537AC"/>
    <w:rsid w:val="00853BA9"/>
    <w:rsid w:val="0085420B"/>
    <w:rsid w:val="00855429"/>
    <w:rsid w:val="008554DC"/>
    <w:rsid w:val="008560E7"/>
    <w:rsid w:val="00857A26"/>
    <w:rsid w:val="00860359"/>
    <w:rsid w:val="00860CAA"/>
    <w:rsid w:val="00862B1C"/>
    <w:rsid w:val="00862B92"/>
    <w:rsid w:val="00863082"/>
    <w:rsid w:val="00863A81"/>
    <w:rsid w:val="00863E09"/>
    <w:rsid w:val="008644BA"/>
    <w:rsid w:val="00865581"/>
    <w:rsid w:val="008669FD"/>
    <w:rsid w:val="0086763A"/>
    <w:rsid w:val="0086781C"/>
    <w:rsid w:val="00867A9C"/>
    <w:rsid w:val="00870808"/>
    <w:rsid w:val="00870BEC"/>
    <w:rsid w:val="00874488"/>
    <w:rsid w:val="00874D4F"/>
    <w:rsid w:val="008763D7"/>
    <w:rsid w:val="00876503"/>
    <w:rsid w:val="00876B27"/>
    <w:rsid w:val="00876EB2"/>
    <w:rsid w:val="00882BE7"/>
    <w:rsid w:val="008841D4"/>
    <w:rsid w:val="008847A4"/>
    <w:rsid w:val="008860B1"/>
    <w:rsid w:val="00886DED"/>
    <w:rsid w:val="0088714C"/>
    <w:rsid w:val="008901FA"/>
    <w:rsid w:val="0089071B"/>
    <w:rsid w:val="00890B3E"/>
    <w:rsid w:val="00891A15"/>
    <w:rsid w:val="008931E0"/>
    <w:rsid w:val="00894812"/>
    <w:rsid w:val="00894EA2"/>
    <w:rsid w:val="00896169"/>
    <w:rsid w:val="008A1331"/>
    <w:rsid w:val="008A3132"/>
    <w:rsid w:val="008A3545"/>
    <w:rsid w:val="008A5082"/>
    <w:rsid w:val="008A5A26"/>
    <w:rsid w:val="008A66EE"/>
    <w:rsid w:val="008A70DF"/>
    <w:rsid w:val="008B0E4A"/>
    <w:rsid w:val="008B1670"/>
    <w:rsid w:val="008B1756"/>
    <w:rsid w:val="008B521A"/>
    <w:rsid w:val="008B57A9"/>
    <w:rsid w:val="008B684A"/>
    <w:rsid w:val="008C06CF"/>
    <w:rsid w:val="008C0D29"/>
    <w:rsid w:val="008C1B59"/>
    <w:rsid w:val="008C279B"/>
    <w:rsid w:val="008C2F13"/>
    <w:rsid w:val="008C3C45"/>
    <w:rsid w:val="008C4057"/>
    <w:rsid w:val="008C43A4"/>
    <w:rsid w:val="008C54FD"/>
    <w:rsid w:val="008C5D3C"/>
    <w:rsid w:val="008C797E"/>
    <w:rsid w:val="008C7B9F"/>
    <w:rsid w:val="008C7E09"/>
    <w:rsid w:val="008D16F8"/>
    <w:rsid w:val="008D1970"/>
    <w:rsid w:val="008D1D82"/>
    <w:rsid w:val="008D358B"/>
    <w:rsid w:val="008D3ED8"/>
    <w:rsid w:val="008D4AD3"/>
    <w:rsid w:val="008D56B0"/>
    <w:rsid w:val="008D5BA2"/>
    <w:rsid w:val="008D6BCE"/>
    <w:rsid w:val="008E2FAC"/>
    <w:rsid w:val="008E3C1A"/>
    <w:rsid w:val="008E616D"/>
    <w:rsid w:val="008E6DF7"/>
    <w:rsid w:val="008E7237"/>
    <w:rsid w:val="008E7ECB"/>
    <w:rsid w:val="008F0052"/>
    <w:rsid w:val="008F0A94"/>
    <w:rsid w:val="008F1A99"/>
    <w:rsid w:val="008F2B10"/>
    <w:rsid w:val="008F5376"/>
    <w:rsid w:val="008F6B9A"/>
    <w:rsid w:val="009002EE"/>
    <w:rsid w:val="00901390"/>
    <w:rsid w:val="00902453"/>
    <w:rsid w:val="0090316B"/>
    <w:rsid w:val="00903F3C"/>
    <w:rsid w:val="00904196"/>
    <w:rsid w:val="0090423D"/>
    <w:rsid w:val="009046A3"/>
    <w:rsid w:val="009067D6"/>
    <w:rsid w:val="0091116B"/>
    <w:rsid w:val="00911505"/>
    <w:rsid w:val="00912058"/>
    <w:rsid w:val="00913498"/>
    <w:rsid w:val="0091525F"/>
    <w:rsid w:val="009168EB"/>
    <w:rsid w:val="00916E43"/>
    <w:rsid w:val="00921BC9"/>
    <w:rsid w:val="009249A1"/>
    <w:rsid w:val="009254F3"/>
    <w:rsid w:val="009273A0"/>
    <w:rsid w:val="00927B2D"/>
    <w:rsid w:val="00927DE3"/>
    <w:rsid w:val="00930415"/>
    <w:rsid w:val="00930D28"/>
    <w:rsid w:val="00931950"/>
    <w:rsid w:val="00933B2D"/>
    <w:rsid w:val="0093430D"/>
    <w:rsid w:val="00934FF5"/>
    <w:rsid w:val="00935AA4"/>
    <w:rsid w:val="00940910"/>
    <w:rsid w:val="0094117F"/>
    <w:rsid w:val="009416A7"/>
    <w:rsid w:val="009422F8"/>
    <w:rsid w:val="009434B1"/>
    <w:rsid w:val="009434E8"/>
    <w:rsid w:val="009439F1"/>
    <w:rsid w:val="00945C3A"/>
    <w:rsid w:val="00947A59"/>
    <w:rsid w:val="00950198"/>
    <w:rsid w:val="00950891"/>
    <w:rsid w:val="00951022"/>
    <w:rsid w:val="009527D6"/>
    <w:rsid w:val="00952C18"/>
    <w:rsid w:val="009539C7"/>
    <w:rsid w:val="009546FA"/>
    <w:rsid w:val="009549A6"/>
    <w:rsid w:val="00954E1C"/>
    <w:rsid w:val="00954EF9"/>
    <w:rsid w:val="00955654"/>
    <w:rsid w:val="00956075"/>
    <w:rsid w:val="00956980"/>
    <w:rsid w:val="00956BCE"/>
    <w:rsid w:val="00956BD2"/>
    <w:rsid w:val="00957934"/>
    <w:rsid w:val="009617A5"/>
    <w:rsid w:val="00962558"/>
    <w:rsid w:val="009628F5"/>
    <w:rsid w:val="00963064"/>
    <w:rsid w:val="0096354C"/>
    <w:rsid w:val="00964287"/>
    <w:rsid w:val="00964410"/>
    <w:rsid w:val="00965D8F"/>
    <w:rsid w:val="00966E59"/>
    <w:rsid w:val="009703B6"/>
    <w:rsid w:val="00971755"/>
    <w:rsid w:val="00971E03"/>
    <w:rsid w:val="00972705"/>
    <w:rsid w:val="0097493A"/>
    <w:rsid w:val="00976278"/>
    <w:rsid w:val="00976E43"/>
    <w:rsid w:val="009770CF"/>
    <w:rsid w:val="00977114"/>
    <w:rsid w:val="00980DC5"/>
    <w:rsid w:val="009834C8"/>
    <w:rsid w:val="009837FF"/>
    <w:rsid w:val="00983AFE"/>
    <w:rsid w:val="00983E71"/>
    <w:rsid w:val="009847F4"/>
    <w:rsid w:val="00984A5B"/>
    <w:rsid w:val="00985094"/>
    <w:rsid w:val="00985263"/>
    <w:rsid w:val="0098547B"/>
    <w:rsid w:val="009859FA"/>
    <w:rsid w:val="00985B58"/>
    <w:rsid w:val="00985BCB"/>
    <w:rsid w:val="00987933"/>
    <w:rsid w:val="009907F4"/>
    <w:rsid w:val="00990C49"/>
    <w:rsid w:val="0099227E"/>
    <w:rsid w:val="009925D8"/>
    <w:rsid w:val="0099406D"/>
    <w:rsid w:val="00994F45"/>
    <w:rsid w:val="009971E7"/>
    <w:rsid w:val="009A01DC"/>
    <w:rsid w:val="009A2086"/>
    <w:rsid w:val="009A2787"/>
    <w:rsid w:val="009A5060"/>
    <w:rsid w:val="009A5337"/>
    <w:rsid w:val="009A590A"/>
    <w:rsid w:val="009B0C46"/>
    <w:rsid w:val="009B12C1"/>
    <w:rsid w:val="009B17C4"/>
    <w:rsid w:val="009B1B4D"/>
    <w:rsid w:val="009B2638"/>
    <w:rsid w:val="009B4391"/>
    <w:rsid w:val="009B44E5"/>
    <w:rsid w:val="009B56D7"/>
    <w:rsid w:val="009B6114"/>
    <w:rsid w:val="009B6976"/>
    <w:rsid w:val="009B789A"/>
    <w:rsid w:val="009C000F"/>
    <w:rsid w:val="009C3392"/>
    <w:rsid w:val="009C5B9C"/>
    <w:rsid w:val="009C5E0D"/>
    <w:rsid w:val="009D006E"/>
    <w:rsid w:val="009D2378"/>
    <w:rsid w:val="009D2791"/>
    <w:rsid w:val="009D27CF"/>
    <w:rsid w:val="009D2C43"/>
    <w:rsid w:val="009D369F"/>
    <w:rsid w:val="009D3BD2"/>
    <w:rsid w:val="009D3C02"/>
    <w:rsid w:val="009D3FC5"/>
    <w:rsid w:val="009D4D44"/>
    <w:rsid w:val="009D4EBC"/>
    <w:rsid w:val="009D5BD7"/>
    <w:rsid w:val="009D5C28"/>
    <w:rsid w:val="009D6224"/>
    <w:rsid w:val="009D7288"/>
    <w:rsid w:val="009D7857"/>
    <w:rsid w:val="009E1490"/>
    <w:rsid w:val="009E300C"/>
    <w:rsid w:val="009E3468"/>
    <w:rsid w:val="009E346D"/>
    <w:rsid w:val="009E410D"/>
    <w:rsid w:val="009E42F8"/>
    <w:rsid w:val="009E46CE"/>
    <w:rsid w:val="009E502E"/>
    <w:rsid w:val="009E5869"/>
    <w:rsid w:val="009E6DCB"/>
    <w:rsid w:val="009F05D5"/>
    <w:rsid w:val="009F1BCD"/>
    <w:rsid w:val="009F2566"/>
    <w:rsid w:val="009F40C8"/>
    <w:rsid w:val="009F4834"/>
    <w:rsid w:val="009F4ABB"/>
    <w:rsid w:val="009F4E6E"/>
    <w:rsid w:val="009F54B4"/>
    <w:rsid w:val="009F5C07"/>
    <w:rsid w:val="009F70F9"/>
    <w:rsid w:val="009F79C8"/>
    <w:rsid w:val="009F7B20"/>
    <w:rsid w:val="00A01CAA"/>
    <w:rsid w:val="00A0219A"/>
    <w:rsid w:val="00A02534"/>
    <w:rsid w:val="00A025F7"/>
    <w:rsid w:val="00A029A2"/>
    <w:rsid w:val="00A049ED"/>
    <w:rsid w:val="00A04EC8"/>
    <w:rsid w:val="00A058E0"/>
    <w:rsid w:val="00A05B83"/>
    <w:rsid w:val="00A05EDF"/>
    <w:rsid w:val="00A07CBA"/>
    <w:rsid w:val="00A11BDA"/>
    <w:rsid w:val="00A11FAC"/>
    <w:rsid w:val="00A124C2"/>
    <w:rsid w:val="00A14EA2"/>
    <w:rsid w:val="00A158FC"/>
    <w:rsid w:val="00A177CF"/>
    <w:rsid w:val="00A2082C"/>
    <w:rsid w:val="00A20EDB"/>
    <w:rsid w:val="00A21848"/>
    <w:rsid w:val="00A22F69"/>
    <w:rsid w:val="00A22F94"/>
    <w:rsid w:val="00A2476F"/>
    <w:rsid w:val="00A24FC0"/>
    <w:rsid w:val="00A26F38"/>
    <w:rsid w:val="00A30BA0"/>
    <w:rsid w:val="00A318BC"/>
    <w:rsid w:val="00A33096"/>
    <w:rsid w:val="00A351C3"/>
    <w:rsid w:val="00A35C28"/>
    <w:rsid w:val="00A35E7C"/>
    <w:rsid w:val="00A35EF2"/>
    <w:rsid w:val="00A35FE8"/>
    <w:rsid w:val="00A364F8"/>
    <w:rsid w:val="00A404AD"/>
    <w:rsid w:val="00A40569"/>
    <w:rsid w:val="00A455DF"/>
    <w:rsid w:val="00A459FE"/>
    <w:rsid w:val="00A47F4B"/>
    <w:rsid w:val="00A5023E"/>
    <w:rsid w:val="00A5044F"/>
    <w:rsid w:val="00A50798"/>
    <w:rsid w:val="00A52697"/>
    <w:rsid w:val="00A53127"/>
    <w:rsid w:val="00A5394A"/>
    <w:rsid w:val="00A55155"/>
    <w:rsid w:val="00A5599C"/>
    <w:rsid w:val="00A55B85"/>
    <w:rsid w:val="00A55C0A"/>
    <w:rsid w:val="00A60148"/>
    <w:rsid w:val="00A60C75"/>
    <w:rsid w:val="00A60CB2"/>
    <w:rsid w:val="00A61146"/>
    <w:rsid w:val="00A63DA8"/>
    <w:rsid w:val="00A64460"/>
    <w:rsid w:val="00A64742"/>
    <w:rsid w:val="00A64B83"/>
    <w:rsid w:val="00A6569A"/>
    <w:rsid w:val="00A65FC8"/>
    <w:rsid w:val="00A67739"/>
    <w:rsid w:val="00A6796A"/>
    <w:rsid w:val="00A67F70"/>
    <w:rsid w:val="00A71A18"/>
    <w:rsid w:val="00A72F9F"/>
    <w:rsid w:val="00A73462"/>
    <w:rsid w:val="00A742DE"/>
    <w:rsid w:val="00A74C57"/>
    <w:rsid w:val="00A750D9"/>
    <w:rsid w:val="00A7543D"/>
    <w:rsid w:val="00A759C6"/>
    <w:rsid w:val="00A7663A"/>
    <w:rsid w:val="00A76B7F"/>
    <w:rsid w:val="00A76C4B"/>
    <w:rsid w:val="00A76FBD"/>
    <w:rsid w:val="00A80362"/>
    <w:rsid w:val="00A80EFB"/>
    <w:rsid w:val="00A80F9D"/>
    <w:rsid w:val="00A837B9"/>
    <w:rsid w:val="00A83A83"/>
    <w:rsid w:val="00A84F51"/>
    <w:rsid w:val="00A8510C"/>
    <w:rsid w:val="00A87272"/>
    <w:rsid w:val="00A879CF"/>
    <w:rsid w:val="00A87CD1"/>
    <w:rsid w:val="00A87D4A"/>
    <w:rsid w:val="00A87F71"/>
    <w:rsid w:val="00A904F1"/>
    <w:rsid w:val="00A90C98"/>
    <w:rsid w:val="00A9269C"/>
    <w:rsid w:val="00A946C2"/>
    <w:rsid w:val="00A94A0D"/>
    <w:rsid w:val="00A9645D"/>
    <w:rsid w:val="00A969FF"/>
    <w:rsid w:val="00AA0558"/>
    <w:rsid w:val="00AA0DAA"/>
    <w:rsid w:val="00AA2F0F"/>
    <w:rsid w:val="00AA6989"/>
    <w:rsid w:val="00AA6DD7"/>
    <w:rsid w:val="00AA7386"/>
    <w:rsid w:val="00AB1C22"/>
    <w:rsid w:val="00AB2504"/>
    <w:rsid w:val="00AB27D7"/>
    <w:rsid w:val="00AB353E"/>
    <w:rsid w:val="00AB53AC"/>
    <w:rsid w:val="00AB6112"/>
    <w:rsid w:val="00AB6416"/>
    <w:rsid w:val="00AB78BC"/>
    <w:rsid w:val="00AB78E1"/>
    <w:rsid w:val="00AB7AAB"/>
    <w:rsid w:val="00AC096C"/>
    <w:rsid w:val="00AC0D4F"/>
    <w:rsid w:val="00AC101B"/>
    <w:rsid w:val="00AC2A64"/>
    <w:rsid w:val="00AC3E17"/>
    <w:rsid w:val="00AC3F09"/>
    <w:rsid w:val="00AC4C32"/>
    <w:rsid w:val="00AC4EC4"/>
    <w:rsid w:val="00AC5046"/>
    <w:rsid w:val="00AC56BD"/>
    <w:rsid w:val="00AC6805"/>
    <w:rsid w:val="00AC70C7"/>
    <w:rsid w:val="00AC70CB"/>
    <w:rsid w:val="00AC7A33"/>
    <w:rsid w:val="00AC7AB8"/>
    <w:rsid w:val="00AD0414"/>
    <w:rsid w:val="00AD0BEF"/>
    <w:rsid w:val="00AD16B1"/>
    <w:rsid w:val="00AD2CDC"/>
    <w:rsid w:val="00AD3348"/>
    <w:rsid w:val="00AD3412"/>
    <w:rsid w:val="00AD37E4"/>
    <w:rsid w:val="00AD3D97"/>
    <w:rsid w:val="00AD4743"/>
    <w:rsid w:val="00AD55D1"/>
    <w:rsid w:val="00AD5749"/>
    <w:rsid w:val="00AD6175"/>
    <w:rsid w:val="00AE01D9"/>
    <w:rsid w:val="00AE0AFC"/>
    <w:rsid w:val="00AE2197"/>
    <w:rsid w:val="00AE2F77"/>
    <w:rsid w:val="00AE4155"/>
    <w:rsid w:val="00AE4A2C"/>
    <w:rsid w:val="00AE5671"/>
    <w:rsid w:val="00AE7D50"/>
    <w:rsid w:val="00AF04E2"/>
    <w:rsid w:val="00AF061C"/>
    <w:rsid w:val="00AF1940"/>
    <w:rsid w:val="00AF1FC6"/>
    <w:rsid w:val="00AF4360"/>
    <w:rsid w:val="00AF577C"/>
    <w:rsid w:val="00AF5AF2"/>
    <w:rsid w:val="00AF5D4F"/>
    <w:rsid w:val="00AF6746"/>
    <w:rsid w:val="00AF6858"/>
    <w:rsid w:val="00AF725C"/>
    <w:rsid w:val="00B00D9B"/>
    <w:rsid w:val="00B021B0"/>
    <w:rsid w:val="00B021F9"/>
    <w:rsid w:val="00B034AB"/>
    <w:rsid w:val="00B055F9"/>
    <w:rsid w:val="00B056A6"/>
    <w:rsid w:val="00B05FE4"/>
    <w:rsid w:val="00B060DE"/>
    <w:rsid w:val="00B12217"/>
    <w:rsid w:val="00B12549"/>
    <w:rsid w:val="00B14F2A"/>
    <w:rsid w:val="00B165BF"/>
    <w:rsid w:val="00B16C69"/>
    <w:rsid w:val="00B170CF"/>
    <w:rsid w:val="00B1792E"/>
    <w:rsid w:val="00B20AB3"/>
    <w:rsid w:val="00B21B1A"/>
    <w:rsid w:val="00B24FD1"/>
    <w:rsid w:val="00B25BAB"/>
    <w:rsid w:val="00B26103"/>
    <w:rsid w:val="00B2730B"/>
    <w:rsid w:val="00B30737"/>
    <w:rsid w:val="00B30E7F"/>
    <w:rsid w:val="00B33743"/>
    <w:rsid w:val="00B34B71"/>
    <w:rsid w:val="00B34EE2"/>
    <w:rsid w:val="00B3536B"/>
    <w:rsid w:val="00B3540A"/>
    <w:rsid w:val="00B372AF"/>
    <w:rsid w:val="00B40585"/>
    <w:rsid w:val="00B40D00"/>
    <w:rsid w:val="00B41669"/>
    <w:rsid w:val="00B4186E"/>
    <w:rsid w:val="00B4221E"/>
    <w:rsid w:val="00B44CA7"/>
    <w:rsid w:val="00B46154"/>
    <w:rsid w:val="00B462AD"/>
    <w:rsid w:val="00B464D4"/>
    <w:rsid w:val="00B4793B"/>
    <w:rsid w:val="00B50FC5"/>
    <w:rsid w:val="00B51B2A"/>
    <w:rsid w:val="00B526AA"/>
    <w:rsid w:val="00B531CD"/>
    <w:rsid w:val="00B53796"/>
    <w:rsid w:val="00B53B45"/>
    <w:rsid w:val="00B53D05"/>
    <w:rsid w:val="00B56EDA"/>
    <w:rsid w:val="00B56F61"/>
    <w:rsid w:val="00B57D5C"/>
    <w:rsid w:val="00B6072E"/>
    <w:rsid w:val="00B61363"/>
    <w:rsid w:val="00B62548"/>
    <w:rsid w:val="00B650EA"/>
    <w:rsid w:val="00B658E6"/>
    <w:rsid w:val="00B6787B"/>
    <w:rsid w:val="00B70536"/>
    <w:rsid w:val="00B706F6"/>
    <w:rsid w:val="00B71933"/>
    <w:rsid w:val="00B71939"/>
    <w:rsid w:val="00B71C54"/>
    <w:rsid w:val="00B72210"/>
    <w:rsid w:val="00B72B48"/>
    <w:rsid w:val="00B73066"/>
    <w:rsid w:val="00B74302"/>
    <w:rsid w:val="00B7651F"/>
    <w:rsid w:val="00B8083D"/>
    <w:rsid w:val="00B82084"/>
    <w:rsid w:val="00B82CFF"/>
    <w:rsid w:val="00B831BC"/>
    <w:rsid w:val="00B8365C"/>
    <w:rsid w:val="00B8414B"/>
    <w:rsid w:val="00B84F18"/>
    <w:rsid w:val="00B858BF"/>
    <w:rsid w:val="00B86698"/>
    <w:rsid w:val="00B86938"/>
    <w:rsid w:val="00B87E87"/>
    <w:rsid w:val="00B92BDA"/>
    <w:rsid w:val="00B9441B"/>
    <w:rsid w:val="00B9555D"/>
    <w:rsid w:val="00B962CA"/>
    <w:rsid w:val="00B9782B"/>
    <w:rsid w:val="00BA252C"/>
    <w:rsid w:val="00BA28A3"/>
    <w:rsid w:val="00BA2E02"/>
    <w:rsid w:val="00BA3C5F"/>
    <w:rsid w:val="00BA41AE"/>
    <w:rsid w:val="00BA4215"/>
    <w:rsid w:val="00BA424C"/>
    <w:rsid w:val="00BA68C0"/>
    <w:rsid w:val="00BB0039"/>
    <w:rsid w:val="00BB0945"/>
    <w:rsid w:val="00BB0FEA"/>
    <w:rsid w:val="00BB17FE"/>
    <w:rsid w:val="00BB189B"/>
    <w:rsid w:val="00BB1FA6"/>
    <w:rsid w:val="00BB2AB8"/>
    <w:rsid w:val="00BB3275"/>
    <w:rsid w:val="00BB3B5F"/>
    <w:rsid w:val="00BB4982"/>
    <w:rsid w:val="00BB4CF9"/>
    <w:rsid w:val="00BB5C82"/>
    <w:rsid w:val="00BB7CB3"/>
    <w:rsid w:val="00BC15DB"/>
    <w:rsid w:val="00BC243E"/>
    <w:rsid w:val="00BC34BB"/>
    <w:rsid w:val="00BC3DB4"/>
    <w:rsid w:val="00BC467A"/>
    <w:rsid w:val="00BC6CE1"/>
    <w:rsid w:val="00BC6D05"/>
    <w:rsid w:val="00BD04D1"/>
    <w:rsid w:val="00BD1DCA"/>
    <w:rsid w:val="00BD3CB9"/>
    <w:rsid w:val="00BD53E9"/>
    <w:rsid w:val="00BD56BF"/>
    <w:rsid w:val="00BD6338"/>
    <w:rsid w:val="00BD691D"/>
    <w:rsid w:val="00BE13E0"/>
    <w:rsid w:val="00BE1667"/>
    <w:rsid w:val="00BE19E5"/>
    <w:rsid w:val="00BE2647"/>
    <w:rsid w:val="00BE28F2"/>
    <w:rsid w:val="00BE34A4"/>
    <w:rsid w:val="00BE60CB"/>
    <w:rsid w:val="00BE6173"/>
    <w:rsid w:val="00BE7870"/>
    <w:rsid w:val="00BF013C"/>
    <w:rsid w:val="00BF1747"/>
    <w:rsid w:val="00BF1ABA"/>
    <w:rsid w:val="00BF1C9B"/>
    <w:rsid w:val="00BF1CBE"/>
    <w:rsid w:val="00BF2716"/>
    <w:rsid w:val="00BF2A88"/>
    <w:rsid w:val="00BF2D8E"/>
    <w:rsid w:val="00BF3592"/>
    <w:rsid w:val="00BF3BCE"/>
    <w:rsid w:val="00BF48E4"/>
    <w:rsid w:val="00BF51C2"/>
    <w:rsid w:val="00BF65F5"/>
    <w:rsid w:val="00C0292A"/>
    <w:rsid w:val="00C02E20"/>
    <w:rsid w:val="00C04536"/>
    <w:rsid w:val="00C04624"/>
    <w:rsid w:val="00C04770"/>
    <w:rsid w:val="00C05BE5"/>
    <w:rsid w:val="00C116AB"/>
    <w:rsid w:val="00C11994"/>
    <w:rsid w:val="00C11C2F"/>
    <w:rsid w:val="00C11F6E"/>
    <w:rsid w:val="00C13B72"/>
    <w:rsid w:val="00C142BF"/>
    <w:rsid w:val="00C14CD0"/>
    <w:rsid w:val="00C1576B"/>
    <w:rsid w:val="00C15D9F"/>
    <w:rsid w:val="00C163E9"/>
    <w:rsid w:val="00C20300"/>
    <w:rsid w:val="00C23DEA"/>
    <w:rsid w:val="00C24B53"/>
    <w:rsid w:val="00C253FD"/>
    <w:rsid w:val="00C254E3"/>
    <w:rsid w:val="00C257CA"/>
    <w:rsid w:val="00C2585B"/>
    <w:rsid w:val="00C258B5"/>
    <w:rsid w:val="00C258BA"/>
    <w:rsid w:val="00C2759F"/>
    <w:rsid w:val="00C3100E"/>
    <w:rsid w:val="00C3375B"/>
    <w:rsid w:val="00C3379D"/>
    <w:rsid w:val="00C34046"/>
    <w:rsid w:val="00C34333"/>
    <w:rsid w:val="00C35443"/>
    <w:rsid w:val="00C36095"/>
    <w:rsid w:val="00C36BDB"/>
    <w:rsid w:val="00C41523"/>
    <w:rsid w:val="00C41B62"/>
    <w:rsid w:val="00C425E8"/>
    <w:rsid w:val="00C42B63"/>
    <w:rsid w:val="00C43171"/>
    <w:rsid w:val="00C43277"/>
    <w:rsid w:val="00C43525"/>
    <w:rsid w:val="00C4382D"/>
    <w:rsid w:val="00C43C16"/>
    <w:rsid w:val="00C443D5"/>
    <w:rsid w:val="00C45589"/>
    <w:rsid w:val="00C45794"/>
    <w:rsid w:val="00C45E32"/>
    <w:rsid w:val="00C46CAD"/>
    <w:rsid w:val="00C479FC"/>
    <w:rsid w:val="00C47E03"/>
    <w:rsid w:val="00C5010C"/>
    <w:rsid w:val="00C501A2"/>
    <w:rsid w:val="00C50695"/>
    <w:rsid w:val="00C520AE"/>
    <w:rsid w:val="00C52BB3"/>
    <w:rsid w:val="00C530B8"/>
    <w:rsid w:val="00C532E4"/>
    <w:rsid w:val="00C54F60"/>
    <w:rsid w:val="00C612C9"/>
    <w:rsid w:val="00C62FC3"/>
    <w:rsid w:val="00C6622D"/>
    <w:rsid w:val="00C667CE"/>
    <w:rsid w:val="00C67055"/>
    <w:rsid w:val="00C718B3"/>
    <w:rsid w:val="00C72072"/>
    <w:rsid w:val="00C72165"/>
    <w:rsid w:val="00C72296"/>
    <w:rsid w:val="00C74B9E"/>
    <w:rsid w:val="00C76DAB"/>
    <w:rsid w:val="00C77398"/>
    <w:rsid w:val="00C77A78"/>
    <w:rsid w:val="00C77BAA"/>
    <w:rsid w:val="00C80B13"/>
    <w:rsid w:val="00C80C13"/>
    <w:rsid w:val="00C80D31"/>
    <w:rsid w:val="00C818A7"/>
    <w:rsid w:val="00C822C2"/>
    <w:rsid w:val="00C82C90"/>
    <w:rsid w:val="00C8435C"/>
    <w:rsid w:val="00C84AF9"/>
    <w:rsid w:val="00C875C1"/>
    <w:rsid w:val="00C91C35"/>
    <w:rsid w:val="00C92513"/>
    <w:rsid w:val="00C92713"/>
    <w:rsid w:val="00C92889"/>
    <w:rsid w:val="00C96F6E"/>
    <w:rsid w:val="00C97692"/>
    <w:rsid w:val="00C97C4F"/>
    <w:rsid w:val="00CA0A81"/>
    <w:rsid w:val="00CA0F8E"/>
    <w:rsid w:val="00CA29C1"/>
    <w:rsid w:val="00CA35C5"/>
    <w:rsid w:val="00CA6700"/>
    <w:rsid w:val="00CA730F"/>
    <w:rsid w:val="00CB0378"/>
    <w:rsid w:val="00CB05A6"/>
    <w:rsid w:val="00CB2305"/>
    <w:rsid w:val="00CB7DD4"/>
    <w:rsid w:val="00CC07D2"/>
    <w:rsid w:val="00CC14B8"/>
    <w:rsid w:val="00CC1E24"/>
    <w:rsid w:val="00CC1FBF"/>
    <w:rsid w:val="00CC218B"/>
    <w:rsid w:val="00CC2F26"/>
    <w:rsid w:val="00CC2F2F"/>
    <w:rsid w:val="00CC496D"/>
    <w:rsid w:val="00CC6664"/>
    <w:rsid w:val="00CC7B01"/>
    <w:rsid w:val="00CC7EFE"/>
    <w:rsid w:val="00CC7FE0"/>
    <w:rsid w:val="00CD1C34"/>
    <w:rsid w:val="00CD31BB"/>
    <w:rsid w:val="00CD49B7"/>
    <w:rsid w:val="00CD523F"/>
    <w:rsid w:val="00CD5BF5"/>
    <w:rsid w:val="00CD5C53"/>
    <w:rsid w:val="00CD63AE"/>
    <w:rsid w:val="00CD7831"/>
    <w:rsid w:val="00CE061D"/>
    <w:rsid w:val="00CE08C3"/>
    <w:rsid w:val="00CE1D31"/>
    <w:rsid w:val="00CE2247"/>
    <w:rsid w:val="00CE2CFA"/>
    <w:rsid w:val="00CE2F39"/>
    <w:rsid w:val="00CE4336"/>
    <w:rsid w:val="00CE52ED"/>
    <w:rsid w:val="00CE5A4E"/>
    <w:rsid w:val="00CE5B03"/>
    <w:rsid w:val="00CE5DAE"/>
    <w:rsid w:val="00CE6A73"/>
    <w:rsid w:val="00CE6B2E"/>
    <w:rsid w:val="00CF03A8"/>
    <w:rsid w:val="00CF17BC"/>
    <w:rsid w:val="00CF17E8"/>
    <w:rsid w:val="00CF19FE"/>
    <w:rsid w:val="00CF2EA0"/>
    <w:rsid w:val="00CF399B"/>
    <w:rsid w:val="00CF45EA"/>
    <w:rsid w:val="00CF58DF"/>
    <w:rsid w:val="00CF5EB7"/>
    <w:rsid w:val="00CF62B8"/>
    <w:rsid w:val="00CF655F"/>
    <w:rsid w:val="00CF6E3C"/>
    <w:rsid w:val="00CF7330"/>
    <w:rsid w:val="00CF788A"/>
    <w:rsid w:val="00CF79A3"/>
    <w:rsid w:val="00CF7B05"/>
    <w:rsid w:val="00CF7FB0"/>
    <w:rsid w:val="00D008A2"/>
    <w:rsid w:val="00D0127D"/>
    <w:rsid w:val="00D0335A"/>
    <w:rsid w:val="00D034E7"/>
    <w:rsid w:val="00D0369A"/>
    <w:rsid w:val="00D03D2F"/>
    <w:rsid w:val="00D04E43"/>
    <w:rsid w:val="00D06170"/>
    <w:rsid w:val="00D07596"/>
    <w:rsid w:val="00D0775A"/>
    <w:rsid w:val="00D105F3"/>
    <w:rsid w:val="00D1098F"/>
    <w:rsid w:val="00D10F66"/>
    <w:rsid w:val="00D11AD6"/>
    <w:rsid w:val="00D13DFB"/>
    <w:rsid w:val="00D151A5"/>
    <w:rsid w:val="00D15554"/>
    <w:rsid w:val="00D16064"/>
    <w:rsid w:val="00D16149"/>
    <w:rsid w:val="00D16895"/>
    <w:rsid w:val="00D21A84"/>
    <w:rsid w:val="00D3033B"/>
    <w:rsid w:val="00D30B75"/>
    <w:rsid w:val="00D32D5E"/>
    <w:rsid w:val="00D32E9A"/>
    <w:rsid w:val="00D33AE4"/>
    <w:rsid w:val="00D34DE7"/>
    <w:rsid w:val="00D350B7"/>
    <w:rsid w:val="00D359B5"/>
    <w:rsid w:val="00D3771E"/>
    <w:rsid w:val="00D40579"/>
    <w:rsid w:val="00D41D7B"/>
    <w:rsid w:val="00D4207F"/>
    <w:rsid w:val="00D42770"/>
    <w:rsid w:val="00D44883"/>
    <w:rsid w:val="00D44E2B"/>
    <w:rsid w:val="00D450BB"/>
    <w:rsid w:val="00D46350"/>
    <w:rsid w:val="00D477C8"/>
    <w:rsid w:val="00D47C45"/>
    <w:rsid w:val="00D501E0"/>
    <w:rsid w:val="00D50A63"/>
    <w:rsid w:val="00D52EC6"/>
    <w:rsid w:val="00D5436C"/>
    <w:rsid w:val="00D571C5"/>
    <w:rsid w:val="00D57A2F"/>
    <w:rsid w:val="00D57F74"/>
    <w:rsid w:val="00D62CD4"/>
    <w:rsid w:val="00D64209"/>
    <w:rsid w:val="00D64A57"/>
    <w:rsid w:val="00D65EC1"/>
    <w:rsid w:val="00D6763F"/>
    <w:rsid w:val="00D67AB6"/>
    <w:rsid w:val="00D7181C"/>
    <w:rsid w:val="00D71D63"/>
    <w:rsid w:val="00D72478"/>
    <w:rsid w:val="00D727AC"/>
    <w:rsid w:val="00D72951"/>
    <w:rsid w:val="00D73915"/>
    <w:rsid w:val="00D740EE"/>
    <w:rsid w:val="00D74566"/>
    <w:rsid w:val="00D74A61"/>
    <w:rsid w:val="00D75BE8"/>
    <w:rsid w:val="00D77EAC"/>
    <w:rsid w:val="00D8118B"/>
    <w:rsid w:val="00D830F3"/>
    <w:rsid w:val="00D83554"/>
    <w:rsid w:val="00D83E2D"/>
    <w:rsid w:val="00D846FF"/>
    <w:rsid w:val="00D858D9"/>
    <w:rsid w:val="00D85DA6"/>
    <w:rsid w:val="00D86722"/>
    <w:rsid w:val="00D86D28"/>
    <w:rsid w:val="00D878DC"/>
    <w:rsid w:val="00D8795F"/>
    <w:rsid w:val="00D87BE9"/>
    <w:rsid w:val="00D9030E"/>
    <w:rsid w:val="00D909B1"/>
    <w:rsid w:val="00D91EF9"/>
    <w:rsid w:val="00D93097"/>
    <w:rsid w:val="00D934C3"/>
    <w:rsid w:val="00D93CF7"/>
    <w:rsid w:val="00D95060"/>
    <w:rsid w:val="00D961F8"/>
    <w:rsid w:val="00D962E4"/>
    <w:rsid w:val="00D9772F"/>
    <w:rsid w:val="00D97F71"/>
    <w:rsid w:val="00DA0315"/>
    <w:rsid w:val="00DA0334"/>
    <w:rsid w:val="00DA08B4"/>
    <w:rsid w:val="00DA1094"/>
    <w:rsid w:val="00DA1FC5"/>
    <w:rsid w:val="00DA2CCC"/>
    <w:rsid w:val="00DA3B4C"/>
    <w:rsid w:val="00DA6E25"/>
    <w:rsid w:val="00DA763A"/>
    <w:rsid w:val="00DB0DFB"/>
    <w:rsid w:val="00DB270F"/>
    <w:rsid w:val="00DB615A"/>
    <w:rsid w:val="00DB649F"/>
    <w:rsid w:val="00DB6751"/>
    <w:rsid w:val="00DB67D1"/>
    <w:rsid w:val="00DB6E0F"/>
    <w:rsid w:val="00DB6E30"/>
    <w:rsid w:val="00DC0156"/>
    <w:rsid w:val="00DC1070"/>
    <w:rsid w:val="00DC115F"/>
    <w:rsid w:val="00DC32D2"/>
    <w:rsid w:val="00DC424C"/>
    <w:rsid w:val="00DC465D"/>
    <w:rsid w:val="00DC4809"/>
    <w:rsid w:val="00DC4DD0"/>
    <w:rsid w:val="00DC5137"/>
    <w:rsid w:val="00DC55EE"/>
    <w:rsid w:val="00DC5FC4"/>
    <w:rsid w:val="00DC7964"/>
    <w:rsid w:val="00DD047D"/>
    <w:rsid w:val="00DD0A43"/>
    <w:rsid w:val="00DD1987"/>
    <w:rsid w:val="00DD1C87"/>
    <w:rsid w:val="00DD2140"/>
    <w:rsid w:val="00DD270F"/>
    <w:rsid w:val="00DD2D7C"/>
    <w:rsid w:val="00DD369A"/>
    <w:rsid w:val="00DD3FC5"/>
    <w:rsid w:val="00DD4D35"/>
    <w:rsid w:val="00DD4D3E"/>
    <w:rsid w:val="00DD5B5C"/>
    <w:rsid w:val="00DD5F0B"/>
    <w:rsid w:val="00DD751F"/>
    <w:rsid w:val="00DE0B9E"/>
    <w:rsid w:val="00DE0C64"/>
    <w:rsid w:val="00DE1158"/>
    <w:rsid w:val="00DE1F58"/>
    <w:rsid w:val="00DE292D"/>
    <w:rsid w:val="00DE2EBA"/>
    <w:rsid w:val="00DE459C"/>
    <w:rsid w:val="00DE4E57"/>
    <w:rsid w:val="00DE728D"/>
    <w:rsid w:val="00DE7C7B"/>
    <w:rsid w:val="00DF0322"/>
    <w:rsid w:val="00DF0606"/>
    <w:rsid w:val="00DF13E1"/>
    <w:rsid w:val="00DF1567"/>
    <w:rsid w:val="00DF2009"/>
    <w:rsid w:val="00DF38AA"/>
    <w:rsid w:val="00DF4C4C"/>
    <w:rsid w:val="00DF4CF6"/>
    <w:rsid w:val="00DF6589"/>
    <w:rsid w:val="00DF694E"/>
    <w:rsid w:val="00DF700E"/>
    <w:rsid w:val="00DF75F6"/>
    <w:rsid w:val="00DF7E6C"/>
    <w:rsid w:val="00E002C6"/>
    <w:rsid w:val="00E0055A"/>
    <w:rsid w:val="00E019ED"/>
    <w:rsid w:val="00E04507"/>
    <w:rsid w:val="00E05025"/>
    <w:rsid w:val="00E062E4"/>
    <w:rsid w:val="00E063F5"/>
    <w:rsid w:val="00E075FF"/>
    <w:rsid w:val="00E10945"/>
    <w:rsid w:val="00E11799"/>
    <w:rsid w:val="00E1259B"/>
    <w:rsid w:val="00E128CC"/>
    <w:rsid w:val="00E128E3"/>
    <w:rsid w:val="00E16D96"/>
    <w:rsid w:val="00E17DE6"/>
    <w:rsid w:val="00E21314"/>
    <w:rsid w:val="00E213DA"/>
    <w:rsid w:val="00E22038"/>
    <w:rsid w:val="00E226A7"/>
    <w:rsid w:val="00E241A6"/>
    <w:rsid w:val="00E24506"/>
    <w:rsid w:val="00E2574D"/>
    <w:rsid w:val="00E27EC4"/>
    <w:rsid w:val="00E3011A"/>
    <w:rsid w:val="00E30A82"/>
    <w:rsid w:val="00E3704C"/>
    <w:rsid w:val="00E37DD9"/>
    <w:rsid w:val="00E410DD"/>
    <w:rsid w:val="00E4163C"/>
    <w:rsid w:val="00E41811"/>
    <w:rsid w:val="00E429AF"/>
    <w:rsid w:val="00E44025"/>
    <w:rsid w:val="00E45B23"/>
    <w:rsid w:val="00E46D0A"/>
    <w:rsid w:val="00E46E3B"/>
    <w:rsid w:val="00E534CD"/>
    <w:rsid w:val="00E53B91"/>
    <w:rsid w:val="00E541C7"/>
    <w:rsid w:val="00E54BE8"/>
    <w:rsid w:val="00E57A6B"/>
    <w:rsid w:val="00E6010A"/>
    <w:rsid w:val="00E60557"/>
    <w:rsid w:val="00E60C24"/>
    <w:rsid w:val="00E62165"/>
    <w:rsid w:val="00E64573"/>
    <w:rsid w:val="00E6648C"/>
    <w:rsid w:val="00E66B02"/>
    <w:rsid w:val="00E6768C"/>
    <w:rsid w:val="00E7212B"/>
    <w:rsid w:val="00E72A77"/>
    <w:rsid w:val="00E73433"/>
    <w:rsid w:val="00E7382A"/>
    <w:rsid w:val="00E73ABD"/>
    <w:rsid w:val="00E7416C"/>
    <w:rsid w:val="00E75BE4"/>
    <w:rsid w:val="00E75CCA"/>
    <w:rsid w:val="00E77A9E"/>
    <w:rsid w:val="00E80E54"/>
    <w:rsid w:val="00E83245"/>
    <w:rsid w:val="00E84798"/>
    <w:rsid w:val="00E85806"/>
    <w:rsid w:val="00E85B0C"/>
    <w:rsid w:val="00E87458"/>
    <w:rsid w:val="00E87636"/>
    <w:rsid w:val="00E878A6"/>
    <w:rsid w:val="00E87CFB"/>
    <w:rsid w:val="00E94FDD"/>
    <w:rsid w:val="00E956FD"/>
    <w:rsid w:val="00E95C6F"/>
    <w:rsid w:val="00E96392"/>
    <w:rsid w:val="00E96F4A"/>
    <w:rsid w:val="00E9701E"/>
    <w:rsid w:val="00EA2435"/>
    <w:rsid w:val="00EA3745"/>
    <w:rsid w:val="00EA3CDB"/>
    <w:rsid w:val="00EA47DB"/>
    <w:rsid w:val="00EB1037"/>
    <w:rsid w:val="00EB11E6"/>
    <w:rsid w:val="00EB2367"/>
    <w:rsid w:val="00EB3758"/>
    <w:rsid w:val="00EB4B52"/>
    <w:rsid w:val="00EB4D9D"/>
    <w:rsid w:val="00EB5763"/>
    <w:rsid w:val="00EB63B0"/>
    <w:rsid w:val="00EB75A0"/>
    <w:rsid w:val="00EC0219"/>
    <w:rsid w:val="00EC0C4E"/>
    <w:rsid w:val="00EC0EF9"/>
    <w:rsid w:val="00EC1075"/>
    <w:rsid w:val="00EC2923"/>
    <w:rsid w:val="00EC29E3"/>
    <w:rsid w:val="00EC2B69"/>
    <w:rsid w:val="00EC312F"/>
    <w:rsid w:val="00EC4008"/>
    <w:rsid w:val="00EC6A13"/>
    <w:rsid w:val="00EC6A60"/>
    <w:rsid w:val="00EC749A"/>
    <w:rsid w:val="00ED054D"/>
    <w:rsid w:val="00ED2738"/>
    <w:rsid w:val="00ED2B75"/>
    <w:rsid w:val="00ED2CC5"/>
    <w:rsid w:val="00ED348C"/>
    <w:rsid w:val="00ED3D12"/>
    <w:rsid w:val="00ED5C29"/>
    <w:rsid w:val="00ED64C6"/>
    <w:rsid w:val="00EE04A5"/>
    <w:rsid w:val="00EE0FBC"/>
    <w:rsid w:val="00EE2A98"/>
    <w:rsid w:val="00EE2B41"/>
    <w:rsid w:val="00EF0172"/>
    <w:rsid w:val="00EF0224"/>
    <w:rsid w:val="00EF188B"/>
    <w:rsid w:val="00EF18D0"/>
    <w:rsid w:val="00EF462D"/>
    <w:rsid w:val="00EF4AE5"/>
    <w:rsid w:val="00EF4D6C"/>
    <w:rsid w:val="00EF5112"/>
    <w:rsid w:val="00EF5EBD"/>
    <w:rsid w:val="00EF79D2"/>
    <w:rsid w:val="00F00B78"/>
    <w:rsid w:val="00F010E9"/>
    <w:rsid w:val="00F01985"/>
    <w:rsid w:val="00F02B67"/>
    <w:rsid w:val="00F02C67"/>
    <w:rsid w:val="00F02CB8"/>
    <w:rsid w:val="00F04D1E"/>
    <w:rsid w:val="00F062D0"/>
    <w:rsid w:val="00F073EB"/>
    <w:rsid w:val="00F07BBE"/>
    <w:rsid w:val="00F07E50"/>
    <w:rsid w:val="00F114FB"/>
    <w:rsid w:val="00F124AE"/>
    <w:rsid w:val="00F13F13"/>
    <w:rsid w:val="00F1467E"/>
    <w:rsid w:val="00F158C9"/>
    <w:rsid w:val="00F16CE2"/>
    <w:rsid w:val="00F170C0"/>
    <w:rsid w:val="00F172AA"/>
    <w:rsid w:val="00F17BB4"/>
    <w:rsid w:val="00F20A2E"/>
    <w:rsid w:val="00F20D4B"/>
    <w:rsid w:val="00F21D35"/>
    <w:rsid w:val="00F22E09"/>
    <w:rsid w:val="00F2339C"/>
    <w:rsid w:val="00F23E13"/>
    <w:rsid w:val="00F23F2D"/>
    <w:rsid w:val="00F253CF"/>
    <w:rsid w:val="00F2572B"/>
    <w:rsid w:val="00F259C2"/>
    <w:rsid w:val="00F26BA4"/>
    <w:rsid w:val="00F26FC4"/>
    <w:rsid w:val="00F27381"/>
    <w:rsid w:val="00F304F4"/>
    <w:rsid w:val="00F31031"/>
    <w:rsid w:val="00F31385"/>
    <w:rsid w:val="00F32C1C"/>
    <w:rsid w:val="00F32FB0"/>
    <w:rsid w:val="00F3328D"/>
    <w:rsid w:val="00F344F9"/>
    <w:rsid w:val="00F37EDC"/>
    <w:rsid w:val="00F40B66"/>
    <w:rsid w:val="00F40B93"/>
    <w:rsid w:val="00F432ED"/>
    <w:rsid w:val="00F4334E"/>
    <w:rsid w:val="00F43A9E"/>
    <w:rsid w:val="00F446BC"/>
    <w:rsid w:val="00F45E0E"/>
    <w:rsid w:val="00F462CB"/>
    <w:rsid w:val="00F469BF"/>
    <w:rsid w:val="00F47BB6"/>
    <w:rsid w:val="00F509C1"/>
    <w:rsid w:val="00F511AD"/>
    <w:rsid w:val="00F52DDB"/>
    <w:rsid w:val="00F530A1"/>
    <w:rsid w:val="00F538E9"/>
    <w:rsid w:val="00F54720"/>
    <w:rsid w:val="00F55947"/>
    <w:rsid w:val="00F55EA2"/>
    <w:rsid w:val="00F56B18"/>
    <w:rsid w:val="00F579CB"/>
    <w:rsid w:val="00F606FF"/>
    <w:rsid w:val="00F6070D"/>
    <w:rsid w:val="00F60C08"/>
    <w:rsid w:val="00F61941"/>
    <w:rsid w:val="00F61E3E"/>
    <w:rsid w:val="00F655CE"/>
    <w:rsid w:val="00F65E92"/>
    <w:rsid w:val="00F665B4"/>
    <w:rsid w:val="00F665DF"/>
    <w:rsid w:val="00F66D55"/>
    <w:rsid w:val="00F67947"/>
    <w:rsid w:val="00F67A2A"/>
    <w:rsid w:val="00F7058C"/>
    <w:rsid w:val="00F709B7"/>
    <w:rsid w:val="00F71E8F"/>
    <w:rsid w:val="00F7314D"/>
    <w:rsid w:val="00F74641"/>
    <w:rsid w:val="00F75F00"/>
    <w:rsid w:val="00F75FA0"/>
    <w:rsid w:val="00F7684A"/>
    <w:rsid w:val="00F76F83"/>
    <w:rsid w:val="00F802F7"/>
    <w:rsid w:val="00F81CC7"/>
    <w:rsid w:val="00F8214F"/>
    <w:rsid w:val="00F8396C"/>
    <w:rsid w:val="00F8430E"/>
    <w:rsid w:val="00F84AC9"/>
    <w:rsid w:val="00F855F8"/>
    <w:rsid w:val="00F877E9"/>
    <w:rsid w:val="00F87A6C"/>
    <w:rsid w:val="00F90045"/>
    <w:rsid w:val="00F90095"/>
    <w:rsid w:val="00F91B62"/>
    <w:rsid w:val="00F926B0"/>
    <w:rsid w:val="00F92874"/>
    <w:rsid w:val="00F92DB7"/>
    <w:rsid w:val="00F92FA6"/>
    <w:rsid w:val="00F948AE"/>
    <w:rsid w:val="00F94DDC"/>
    <w:rsid w:val="00F94F4A"/>
    <w:rsid w:val="00F95E6C"/>
    <w:rsid w:val="00F964DB"/>
    <w:rsid w:val="00FA3F19"/>
    <w:rsid w:val="00FA466A"/>
    <w:rsid w:val="00FA52EA"/>
    <w:rsid w:val="00FA616E"/>
    <w:rsid w:val="00FA7A7F"/>
    <w:rsid w:val="00FB0812"/>
    <w:rsid w:val="00FB0F9A"/>
    <w:rsid w:val="00FB1E53"/>
    <w:rsid w:val="00FB2311"/>
    <w:rsid w:val="00FB2393"/>
    <w:rsid w:val="00FB2602"/>
    <w:rsid w:val="00FB27AF"/>
    <w:rsid w:val="00FB2F4C"/>
    <w:rsid w:val="00FB3827"/>
    <w:rsid w:val="00FB4B95"/>
    <w:rsid w:val="00FB68FF"/>
    <w:rsid w:val="00FB7BB9"/>
    <w:rsid w:val="00FB7C67"/>
    <w:rsid w:val="00FB7FD0"/>
    <w:rsid w:val="00FC0EB4"/>
    <w:rsid w:val="00FC1679"/>
    <w:rsid w:val="00FC3760"/>
    <w:rsid w:val="00FC38F3"/>
    <w:rsid w:val="00FC5116"/>
    <w:rsid w:val="00FC5D00"/>
    <w:rsid w:val="00FC7AF9"/>
    <w:rsid w:val="00FD1A0B"/>
    <w:rsid w:val="00FD234F"/>
    <w:rsid w:val="00FD2695"/>
    <w:rsid w:val="00FD27B2"/>
    <w:rsid w:val="00FD4180"/>
    <w:rsid w:val="00FD5C0C"/>
    <w:rsid w:val="00FD61F5"/>
    <w:rsid w:val="00FD6CED"/>
    <w:rsid w:val="00FD6D72"/>
    <w:rsid w:val="00FD7C50"/>
    <w:rsid w:val="00FD7E2A"/>
    <w:rsid w:val="00FE0BB0"/>
    <w:rsid w:val="00FE0DE9"/>
    <w:rsid w:val="00FE10D6"/>
    <w:rsid w:val="00FE15D2"/>
    <w:rsid w:val="00FE24DB"/>
    <w:rsid w:val="00FE350D"/>
    <w:rsid w:val="00FE3924"/>
    <w:rsid w:val="00FE3DB3"/>
    <w:rsid w:val="00FE4CA2"/>
    <w:rsid w:val="00FE50BC"/>
    <w:rsid w:val="00FE5304"/>
    <w:rsid w:val="00FE59F7"/>
    <w:rsid w:val="00FE5B9B"/>
    <w:rsid w:val="00FE5C43"/>
    <w:rsid w:val="00FF044B"/>
    <w:rsid w:val="00FF0C38"/>
    <w:rsid w:val="00FF0D8E"/>
    <w:rsid w:val="00FF1056"/>
    <w:rsid w:val="00FF12EA"/>
    <w:rsid w:val="00FF27FC"/>
    <w:rsid w:val="00FF29E5"/>
    <w:rsid w:val="00FF2A0D"/>
    <w:rsid w:val="00FF39E5"/>
    <w:rsid w:val="00FF3CAA"/>
    <w:rsid w:val="00FF64D2"/>
    <w:rsid w:val="00FF64EA"/>
    <w:rsid w:val="00FF69B1"/>
    <w:rsid w:val="00FF6A5E"/>
    <w:rsid w:val="54780A9D"/>
    <w:rsid w:val="7CFFA9BC"/>
    <w:rsid w:val="E6BE4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qFormat="1" w:unhideWhenUsed="0" w:uiPriority="39" w:semiHidden="0" w:name="toc 3"/>
    <w:lsdException w:unhideWhenUsed="0" w:uiPriority="0" w:name="toc 4"/>
    <w:lsdException w:qFormat="1" w:unhideWhenUsed="0" w:uiPriority="0" w:name="toc 5"/>
    <w:lsdException w:unhideWhenUsed="0" w:uiPriority="0" w:name="toc 6"/>
    <w:lsdException w:unhideWhenUsed="0" w:uiPriority="0" w:name="toc 7"/>
    <w:lsdException w:unhideWhenUsed="0" w:uiPriority="0" w:name="toc 8"/>
    <w:lsdException w:qFormat="1" w:unhideWhenUsed="0" w:uiPriority="0" w:name="toc 9"/>
    <w:lsdException w:unhideWhenUsed="0" w:uiPriority="0" w:semiHidden="0" w:name="Normal Indent"/>
    <w:lsdException w:uiPriority="0" w:name="footnote text"/>
    <w:lsdException w:qFormat="1" w:unhideWhenUsed="0" w:uiPriority="0" w:semiHidden="0" w:name="annotation text"/>
    <w:lsdException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200" w:firstLineChars="200"/>
    </w:pPr>
    <w:rPr>
      <w:rFonts w:ascii="Times New Roman" w:hAnsi="Times New Roman" w:eastAsia="仿宋" w:cs="Times New Roman"/>
      <w:kern w:val="2"/>
      <w:sz w:val="30"/>
      <w:lang w:val="en-US" w:eastAsia="zh-CN" w:bidi="ar-SA"/>
    </w:rPr>
  </w:style>
  <w:style w:type="paragraph" w:styleId="2">
    <w:name w:val="heading 1"/>
    <w:basedOn w:val="1"/>
    <w:next w:val="1"/>
    <w:qFormat/>
    <w:uiPriority w:val="0"/>
    <w:pPr>
      <w:keepNext/>
      <w:keepLines/>
      <w:spacing w:before="340" w:after="330" w:line="560" w:lineRule="exact"/>
      <w:ind w:firstLine="0" w:firstLineChars="0"/>
      <w:jc w:val="center"/>
      <w:outlineLvl w:val="0"/>
    </w:pPr>
    <w:rPr>
      <w:rFonts w:eastAsia="宋体"/>
      <w:b/>
      <w:kern w:val="44"/>
      <w:sz w:val="36"/>
    </w:rPr>
  </w:style>
  <w:style w:type="paragraph" w:styleId="3">
    <w:name w:val="heading 2"/>
    <w:basedOn w:val="1"/>
    <w:next w:val="1"/>
    <w:qFormat/>
    <w:uiPriority w:val="0"/>
    <w:pPr>
      <w:keepNext/>
      <w:keepLines/>
      <w:spacing w:beforeLines="50" w:line="360" w:lineRule="auto"/>
      <w:outlineLvl w:val="1"/>
    </w:pPr>
    <w:rPr>
      <w:rFonts w:ascii="Arial" w:hAnsi="Arial"/>
      <w:b/>
    </w:rPr>
  </w:style>
  <w:style w:type="paragraph" w:styleId="4">
    <w:name w:val="heading 3"/>
    <w:basedOn w:val="1"/>
    <w:next w:val="1"/>
    <w:qFormat/>
    <w:uiPriority w:val="0"/>
    <w:pPr>
      <w:keepNext/>
      <w:keepLines/>
      <w:spacing w:before="120" w:after="120" w:line="360" w:lineRule="auto"/>
      <w:outlineLvl w:val="2"/>
    </w:pPr>
    <w:rPr>
      <w:b/>
      <w:sz w:val="28"/>
    </w:rPr>
  </w:style>
  <w:style w:type="character" w:default="1" w:styleId="29">
    <w:name w:val="Default Paragraph Font"/>
    <w:semiHidden/>
    <w:unhideWhenUsed/>
    <w:qFormat/>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5">
    <w:name w:val="toc 7"/>
    <w:basedOn w:val="1"/>
    <w:next w:val="1"/>
    <w:semiHidden/>
    <w:uiPriority w:val="0"/>
    <w:pPr>
      <w:ind w:left="1800"/>
    </w:pPr>
    <w:rPr>
      <w:rFonts w:ascii="等线" w:eastAsia="等线"/>
      <w:sz w:val="18"/>
      <w:szCs w:val="18"/>
    </w:rPr>
  </w:style>
  <w:style w:type="paragraph" w:styleId="6">
    <w:name w:val="Normal Indent"/>
    <w:basedOn w:val="1"/>
    <w:uiPriority w:val="0"/>
    <w:pPr>
      <w:ind w:firstLine="420"/>
    </w:pPr>
  </w:style>
  <w:style w:type="paragraph" w:styleId="7">
    <w:name w:val="Document Map"/>
    <w:basedOn w:val="1"/>
    <w:semiHidden/>
    <w:qFormat/>
    <w:uiPriority w:val="0"/>
    <w:pPr>
      <w:shd w:val="clear" w:color="auto" w:fill="000080"/>
    </w:pPr>
  </w:style>
  <w:style w:type="paragraph" w:styleId="8">
    <w:name w:val="annotation text"/>
    <w:basedOn w:val="1"/>
    <w:link w:val="48"/>
    <w:qFormat/>
    <w:uiPriority w:val="0"/>
  </w:style>
  <w:style w:type="paragraph" w:styleId="9">
    <w:name w:val="Body Text"/>
    <w:basedOn w:val="1"/>
    <w:uiPriority w:val="0"/>
    <w:rPr>
      <w:sz w:val="28"/>
    </w:rPr>
  </w:style>
  <w:style w:type="paragraph" w:styleId="10">
    <w:name w:val="toc 5"/>
    <w:basedOn w:val="1"/>
    <w:next w:val="1"/>
    <w:semiHidden/>
    <w:qFormat/>
    <w:uiPriority w:val="0"/>
    <w:pPr>
      <w:ind w:left="1200"/>
    </w:pPr>
    <w:rPr>
      <w:rFonts w:ascii="等线" w:eastAsia="等线"/>
      <w:sz w:val="18"/>
      <w:szCs w:val="18"/>
    </w:rPr>
  </w:style>
  <w:style w:type="paragraph" w:styleId="11">
    <w:name w:val="toc 3"/>
    <w:basedOn w:val="1"/>
    <w:next w:val="1"/>
    <w:qFormat/>
    <w:uiPriority w:val="39"/>
    <w:pPr>
      <w:ind w:left="600"/>
    </w:pPr>
    <w:rPr>
      <w:rFonts w:ascii="等线" w:eastAsia="等线"/>
      <w:i/>
      <w:iCs/>
      <w:sz w:val="20"/>
    </w:rPr>
  </w:style>
  <w:style w:type="paragraph" w:styleId="12">
    <w:name w:val="Plain Text"/>
    <w:basedOn w:val="1"/>
    <w:link w:val="51"/>
    <w:unhideWhenUsed/>
    <w:qFormat/>
    <w:uiPriority w:val="99"/>
    <w:pPr>
      <w:widowControl/>
      <w:spacing w:before="100" w:beforeAutospacing="1" w:after="100" w:afterAutospacing="1" w:line="240" w:lineRule="auto"/>
      <w:ind w:firstLine="0" w:firstLineChars="0"/>
    </w:pPr>
    <w:rPr>
      <w:rFonts w:ascii="宋体" w:hAnsi="宋体" w:eastAsia="宋体" w:cs="宋体"/>
      <w:kern w:val="0"/>
      <w:sz w:val="24"/>
      <w:szCs w:val="24"/>
    </w:rPr>
  </w:style>
  <w:style w:type="paragraph" w:styleId="13">
    <w:name w:val="toc 8"/>
    <w:basedOn w:val="1"/>
    <w:next w:val="1"/>
    <w:semiHidden/>
    <w:uiPriority w:val="0"/>
    <w:pPr>
      <w:ind w:left="2100"/>
    </w:pPr>
    <w:rPr>
      <w:rFonts w:ascii="等线" w:eastAsia="等线"/>
      <w:sz w:val="18"/>
      <w:szCs w:val="18"/>
    </w:rPr>
  </w:style>
  <w:style w:type="paragraph" w:styleId="14">
    <w:name w:val="Body Text Indent 2"/>
    <w:basedOn w:val="1"/>
    <w:qFormat/>
    <w:uiPriority w:val="0"/>
    <w:pPr>
      <w:spacing w:after="120" w:line="480" w:lineRule="auto"/>
      <w:ind w:left="200" w:leftChars="200"/>
    </w:pPr>
  </w:style>
  <w:style w:type="paragraph" w:styleId="15">
    <w:name w:val="endnote text"/>
    <w:basedOn w:val="1"/>
    <w:semiHidden/>
    <w:qFormat/>
    <w:uiPriority w:val="0"/>
    <w:pPr>
      <w:snapToGrid w:val="0"/>
    </w:pPr>
  </w:style>
  <w:style w:type="paragraph" w:styleId="16">
    <w:name w:val="Balloon Text"/>
    <w:basedOn w:val="1"/>
    <w:link w:val="38"/>
    <w:uiPriority w:val="0"/>
    <w:rPr>
      <w:rFonts w:eastAsia="宋体"/>
      <w:sz w:val="18"/>
      <w:szCs w:val="18"/>
    </w:rPr>
  </w:style>
  <w:style w:type="paragraph" w:styleId="17">
    <w:name w:val="footer"/>
    <w:basedOn w:val="1"/>
    <w:link w:val="36"/>
    <w:qFormat/>
    <w:uiPriority w:val="99"/>
    <w:pPr>
      <w:tabs>
        <w:tab w:val="center" w:pos="4153"/>
        <w:tab w:val="right" w:pos="8306"/>
      </w:tabs>
      <w:snapToGrid w:val="0"/>
    </w:pPr>
    <w:rPr>
      <w:rFonts w:eastAsia="宋体"/>
      <w:sz w:val="18"/>
      <w:szCs w:val="18"/>
    </w:rPr>
  </w:style>
  <w:style w:type="paragraph" w:styleId="18">
    <w:name w:val="header"/>
    <w:basedOn w:val="1"/>
    <w:link w:val="37"/>
    <w:uiPriority w:val="99"/>
    <w:pPr>
      <w:pBdr>
        <w:bottom w:val="single" w:color="auto" w:sz="6" w:space="1"/>
      </w:pBdr>
      <w:tabs>
        <w:tab w:val="center" w:pos="4153"/>
        <w:tab w:val="right" w:pos="8306"/>
      </w:tabs>
      <w:snapToGrid w:val="0"/>
      <w:jc w:val="center"/>
    </w:pPr>
    <w:rPr>
      <w:rFonts w:eastAsia="宋体"/>
      <w:sz w:val="18"/>
      <w:szCs w:val="18"/>
    </w:rPr>
  </w:style>
  <w:style w:type="paragraph" w:styleId="19">
    <w:name w:val="toc 1"/>
    <w:basedOn w:val="2"/>
    <w:next w:val="3"/>
    <w:qFormat/>
    <w:uiPriority w:val="39"/>
    <w:pPr>
      <w:keepNext w:val="0"/>
      <w:keepLines w:val="0"/>
      <w:spacing w:before="120" w:after="120" w:line="540" w:lineRule="exact"/>
      <w:jc w:val="left"/>
      <w:outlineLvl w:val="9"/>
    </w:pPr>
    <w:rPr>
      <w:rFonts w:ascii="等线" w:eastAsia="黑体"/>
      <w:b w:val="0"/>
      <w:bCs/>
      <w:caps/>
      <w:kern w:val="2"/>
      <w:sz w:val="30"/>
    </w:rPr>
  </w:style>
  <w:style w:type="paragraph" w:styleId="20">
    <w:name w:val="toc 4"/>
    <w:basedOn w:val="1"/>
    <w:next w:val="1"/>
    <w:semiHidden/>
    <w:uiPriority w:val="0"/>
    <w:pPr>
      <w:ind w:left="900"/>
    </w:pPr>
    <w:rPr>
      <w:rFonts w:ascii="等线" w:eastAsia="等线"/>
      <w:sz w:val="18"/>
      <w:szCs w:val="18"/>
    </w:rPr>
  </w:style>
  <w:style w:type="paragraph" w:styleId="21">
    <w:name w:val="toc 6"/>
    <w:basedOn w:val="1"/>
    <w:next w:val="1"/>
    <w:semiHidden/>
    <w:uiPriority w:val="0"/>
    <w:pPr>
      <w:ind w:left="1500"/>
    </w:pPr>
    <w:rPr>
      <w:rFonts w:ascii="等线" w:eastAsia="等线"/>
      <w:sz w:val="18"/>
      <w:szCs w:val="18"/>
    </w:rPr>
  </w:style>
  <w:style w:type="paragraph" w:styleId="22">
    <w:name w:val="toc 2"/>
    <w:basedOn w:val="1"/>
    <w:next w:val="1"/>
    <w:uiPriority w:val="39"/>
    <w:pPr>
      <w:ind w:left="300"/>
    </w:pPr>
    <w:rPr>
      <w:rFonts w:ascii="等线"/>
      <w:smallCaps/>
    </w:rPr>
  </w:style>
  <w:style w:type="paragraph" w:styleId="23">
    <w:name w:val="toc 9"/>
    <w:basedOn w:val="1"/>
    <w:next w:val="1"/>
    <w:semiHidden/>
    <w:qFormat/>
    <w:uiPriority w:val="0"/>
    <w:pPr>
      <w:ind w:left="2400"/>
    </w:pPr>
    <w:rPr>
      <w:rFonts w:ascii="等线" w:eastAsia="等线"/>
      <w:sz w:val="18"/>
      <w:szCs w:val="18"/>
    </w:rPr>
  </w:style>
  <w:style w:type="paragraph" w:styleId="24">
    <w:name w:val="Normal (Web)"/>
    <w:basedOn w:val="1"/>
    <w:unhideWhenUsed/>
    <w:qFormat/>
    <w:uiPriority w:val="99"/>
    <w:pPr>
      <w:widowControl/>
      <w:spacing w:before="100" w:beforeAutospacing="1" w:after="100" w:afterAutospacing="1"/>
    </w:pPr>
    <w:rPr>
      <w:rFonts w:ascii="宋体" w:hAnsi="宋体" w:cs="宋体"/>
      <w:kern w:val="0"/>
      <w:sz w:val="24"/>
      <w:szCs w:val="24"/>
    </w:rPr>
  </w:style>
  <w:style w:type="paragraph" w:styleId="25">
    <w:name w:val="Title"/>
    <w:basedOn w:val="1"/>
    <w:next w:val="1"/>
    <w:link w:val="40"/>
    <w:qFormat/>
    <w:uiPriority w:val="0"/>
    <w:pPr>
      <w:spacing w:before="240" w:after="60"/>
      <w:jc w:val="center"/>
      <w:outlineLvl w:val="0"/>
    </w:pPr>
    <w:rPr>
      <w:rFonts w:ascii="等线 Light" w:hAnsi="等线 Light" w:eastAsia="宋体"/>
      <w:b/>
      <w:bCs/>
      <w:sz w:val="32"/>
      <w:szCs w:val="32"/>
    </w:rPr>
  </w:style>
  <w:style w:type="paragraph" w:styleId="26">
    <w:name w:val="annotation subject"/>
    <w:basedOn w:val="8"/>
    <w:next w:val="8"/>
    <w:link w:val="49"/>
    <w:qFormat/>
    <w:uiPriority w:val="0"/>
    <w:rPr>
      <w:b/>
      <w:bCs/>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endnote reference"/>
    <w:semiHidden/>
    <w:qFormat/>
    <w:uiPriority w:val="0"/>
    <w:rPr>
      <w:vertAlign w:val="superscript"/>
    </w:rPr>
  </w:style>
  <w:style w:type="character" w:styleId="31">
    <w:name w:val="page number"/>
    <w:basedOn w:val="29"/>
    <w:uiPriority w:val="0"/>
  </w:style>
  <w:style w:type="character" w:styleId="32">
    <w:name w:val="Hyperlink"/>
    <w:uiPriority w:val="99"/>
    <w:rPr>
      <w:color w:val="0000FF"/>
      <w:u w:val="single"/>
    </w:rPr>
  </w:style>
  <w:style w:type="character" w:styleId="33">
    <w:name w:val="annotation reference"/>
    <w:basedOn w:val="29"/>
    <w:qFormat/>
    <w:uiPriority w:val="0"/>
    <w:rPr>
      <w:sz w:val="21"/>
      <w:szCs w:val="21"/>
    </w:rPr>
  </w:style>
  <w:style w:type="paragraph" w:customStyle="1" w:styleId="34">
    <w:name w:val="Defaul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5">
    <w:name w:val="样式 首行缩进:  2 字符"/>
    <w:basedOn w:val="1"/>
    <w:qFormat/>
    <w:uiPriority w:val="0"/>
    <w:pPr>
      <w:ind w:firstLine="420"/>
    </w:pPr>
    <w:rPr>
      <w:rFonts w:cs="宋体"/>
      <w:sz w:val="28"/>
    </w:rPr>
  </w:style>
  <w:style w:type="character" w:customStyle="1" w:styleId="36">
    <w:name w:val="页脚 字符1"/>
    <w:link w:val="17"/>
    <w:uiPriority w:val="99"/>
    <w:rPr>
      <w:kern w:val="2"/>
      <w:sz w:val="18"/>
      <w:szCs w:val="18"/>
    </w:rPr>
  </w:style>
  <w:style w:type="character" w:customStyle="1" w:styleId="37">
    <w:name w:val="页眉 字符1"/>
    <w:link w:val="18"/>
    <w:uiPriority w:val="99"/>
    <w:rPr>
      <w:kern w:val="2"/>
      <w:sz w:val="18"/>
      <w:szCs w:val="18"/>
    </w:rPr>
  </w:style>
  <w:style w:type="character" w:customStyle="1" w:styleId="38">
    <w:name w:val="批注框文本 字符"/>
    <w:link w:val="16"/>
    <w:qFormat/>
    <w:uiPriority w:val="0"/>
    <w:rPr>
      <w:kern w:val="2"/>
      <w:sz w:val="18"/>
      <w:szCs w:val="18"/>
    </w:rPr>
  </w:style>
  <w:style w:type="paragraph" w:customStyle="1" w:styleId="39">
    <w:name w:val="Char Char Char Char Char Char Char"/>
    <w:basedOn w:val="1"/>
    <w:qFormat/>
    <w:uiPriority w:val="0"/>
    <w:rPr>
      <w:szCs w:val="24"/>
    </w:rPr>
  </w:style>
  <w:style w:type="character" w:customStyle="1" w:styleId="40">
    <w:name w:val="标题 字符"/>
    <w:link w:val="25"/>
    <w:uiPriority w:val="0"/>
    <w:rPr>
      <w:rFonts w:ascii="等线 Light" w:hAnsi="等线 Light" w:cs="Times New Roman"/>
      <w:b/>
      <w:bCs/>
      <w:kern w:val="2"/>
      <w:sz w:val="32"/>
      <w:szCs w:val="32"/>
    </w:rPr>
  </w:style>
  <w:style w:type="character" w:customStyle="1" w:styleId="41">
    <w:name w:val="页眉 字符"/>
    <w:qFormat/>
    <w:uiPriority w:val="99"/>
  </w:style>
  <w:style w:type="character" w:customStyle="1" w:styleId="42">
    <w:name w:val="样式 仿宋_GB2312 三号"/>
    <w:qFormat/>
    <w:uiPriority w:val="0"/>
    <w:rPr>
      <w:rFonts w:ascii="仿宋_GB2312" w:hAnsi="仿宋_GB2312" w:eastAsia="仿宋_GB2312"/>
      <w:sz w:val="30"/>
    </w:rPr>
  </w:style>
  <w:style w:type="paragraph" w:customStyle="1" w:styleId="43">
    <w:name w:val="表格1"/>
    <w:basedOn w:val="1"/>
    <w:uiPriority w:val="0"/>
    <w:pPr>
      <w:spacing w:line="240" w:lineRule="auto"/>
      <w:ind w:firstLine="0" w:firstLineChars="0"/>
      <w:jc w:val="center"/>
    </w:pPr>
    <w:rPr>
      <w:rFonts w:eastAsia="宋体"/>
      <w:sz w:val="21"/>
      <w:szCs w:val="28"/>
    </w:rPr>
  </w:style>
  <w:style w:type="table" w:customStyle="1" w:styleId="44">
    <w:name w:val="网格型1"/>
    <w:basedOn w:val="27"/>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5">
    <w:name w:val="TOC Heading"/>
    <w:basedOn w:val="2"/>
    <w:next w:val="1"/>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table" w:customStyle="1" w:styleId="46">
    <w:name w:val="网格型2"/>
    <w:basedOn w:val="27"/>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7">
    <w:name w:val="页脚 字符"/>
    <w:qFormat/>
    <w:uiPriority w:val="99"/>
  </w:style>
  <w:style w:type="character" w:customStyle="1" w:styleId="48">
    <w:name w:val="批注文字 字符"/>
    <w:basedOn w:val="29"/>
    <w:link w:val="8"/>
    <w:qFormat/>
    <w:uiPriority w:val="0"/>
    <w:rPr>
      <w:rFonts w:eastAsia="仿宋"/>
      <w:kern w:val="2"/>
      <w:sz w:val="30"/>
    </w:rPr>
  </w:style>
  <w:style w:type="character" w:customStyle="1" w:styleId="49">
    <w:name w:val="批注主题 字符"/>
    <w:basedOn w:val="48"/>
    <w:link w:val="26"/>
    <w:qFormat/>
    <w:uiPriority w:val="0"/>
    <w:rPr>
      <w:rFonts w:eastAsia="仿宋"/>
      <w:b/>
      <w:bCs/>
      <w:kern w:val="2"/>
      <w:sz w:val="30"/>
    </w:rPr>
  </w:style>
  <w:style w:type="paragraph" w:customStyle="1" w:styleId="50">
    <w:name w:val="Revision"/>
    <w:hidden/>
    <w:semiHidden/>
    <w:qFormat/>
    <w:uiPriority w:val="99"/>
    <w:rPr>
      <w:rFonts w:ascii="Times New Roman" w:hAnsi="Times New Roman" w:eastAsia="仿宋" w:cs="Times New Roman"/>
      <w:kern w:val="2"/>
      <w:sz w:val="30"/>
      <w:lang w:val="en-US" w:eastAsia="zh-CN" w:bidi="ar-SA"/>
    </w:rPr>
  </w:style>
  <w:style w:type="character" w:customStyle="1" w:styleId="51">
    <w:name w:val="纯文本 字符"/>
    <w:basedOn w:val="29"/>
    <w:link w:val="12"/>
    <w:qFormat/>
    <w:uiPriority w:val="99"/>
    <w:rPr>
      <w:rFonts w:ascii="宋体" w:hAnsi="宋体" w:cs="宋体"/>
      <w:sz w:val="24"/>
      <w:szCs w:val="24"/>
    </w:rPr>
  </w:style>
  <w:style w:type="character" w:customStyle="1" w:styleId="52">
    <w:name w:val="15"/>
    <w:basedOn w:val="29"/>
    <w:qFormat/>
    <w:uiPriority w:val="0"/>
    <w:rPr>
      <w:rFonts w:hint="default" w:ascii="Times New Roman" w:hAnsi="Times New Roman" w:eastAsia="黑体" w:cs="Times New Roman"/>
      <w:kern w:val="44"/>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41</Pages>
  <Words>3046</Words>
  <Characters>17363</Characters>
  <Lines>144</Lines>
  <Paragraphs>40</Paragraphs>
  <TotalTime>1707</TotalTime>
  <ScaleCrop>false</ScaleCrop>
  <LinksUpToDate>false</LinksUpToDate>
  <CharactersWithSpaces>20369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2017-11-29T06:36:00Z</dcterms:created>
  <dc:creator>Lenovo User</dc:creator>
  <cp:lastModifiedBy>ankang</cp:lastModifiedBy>
  <cp:lastPrinted>2018-11-06T17:40:00Z</cp:lastPrinted>
  <dcterms:modified xsi:type="dcterms:W3CDTF">2023-04-27T16:30:05Z</dcterms:modified>
  <dc:title>目     录</dc:title>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