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镇坪县曾家镇小学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20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年部门</w:t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预算公开说明</w:t>
      </w:r>
    </w:p>
    <w:p>
      <w:pPr>
        <w:jc w:val="both"/>
        <w:rPr>
          <w:rFonts w:hint="eastAsia"/>
          <w:highlight w:val="none"/>
          <w:lang w:eastAsia="zh-CN"/>
        </w:rPr>
      </w:pPr>
    </w:p>
    <w:p>
      <w:pPr>
        <w:jc w:val="center"/>
        <w:rPr>
          <w:rFonts w:hint="eastAsia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sz w:val="36"/>
          <w:szCs w:val="36"/>
          <w:highlight w:val="none"/>
          <w:lang w:eastAsia="zh-CN"/>
        </w:rPr>
        <w:t>目录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部门概况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主要职责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及机构设置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二、工作任务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三、预算单位构成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四、人员情况说明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收支情况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收支说明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u w:val="none"/>
          <w:lang w:eastAsia="zh-CN"/>
        </w:rPr>
        <w:t>“三公”经费及会议费、培训费情况说明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、国有资产占有使用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八、政府采购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九、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绩效目标说明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机关运行经费安排说明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专业名词解释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（具体预算公开报表）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部门概况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一、主要职责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及机构设置</w:t>
      </w:r>
    </w:p>
    <w:p>
      <w:pPr>
        <w:widowControl/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</w:rPr>
        <w:t>（一）主要职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  <w:t>能。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1）认真贯彻执行党的路线、方针和政策；坚持正确的办学方向；采取生动有效的教育措施和方法进行以爱祖国、爱人民、爱劳动、爱科学、爱社会主义为中心的思想品德教育，为把小学生培养成“四有”公民打下初步的思想基础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2）认真完成普及初等教育的任务，严格执行小学教学大纲，保证完成小学教育、教学计划，按教育规律办事，坚持“德、智、体、美、劳”全面发展；积极进行教育思想、教学内容、教学方法和教育手段的改革；为初中输送合格的新生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（3）积极开展以普及为主的课外群体活动和体育传统项目运动队的训练；开展以预防为主、防治结合的卫生保健工作，做好常见病、多发病的预防和矫治。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（4）加强美育。通过各学科和各种课外活动培养学生具有健康的审美观点。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（5）有计划、有目的地进行劳动教育，并认真执行勤工俭学、勤工办学的方针，积极地有步骤地创造条件改善学校校舍和教学、体育、卫生、生活等方面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ascii="仿宋_GB2312" w:hAnsi="仿宋_GB2312" w:eastAsia="仿宋_GB2312" w:cs="仿宋_GB2312"/>
          <w:sz w:val="32"/>
          <w:szCs w:val="32"/>
        </w:rPr>
        <w:t>设备，切实加强学校管理工作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</w:rPr>
        <w:t>内设机构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" w:cs="仿宋_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镇坪县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曾家镇小学</w:t>
      </w:r>
      <w:r>
        <w:rPr>
          <w:rFonts w:hint="eastAsia" w:ascii="仿宋" w:hAnsi="仿宋" w:eastAsia="仿宋" w:cs="仿宋"/>
          <w:sz w:val="32"/>
          <w:szCs w:val="32"/>
        </w:rPr>
        <w:t>包括本单位1所学校，为财政全额拨款事业单位，下设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校长办、</w:t>
      </w:r>
      <w:r>
        <w:rPr>
          <w:rFonts w:hint="eastAsia" w:ascii="仿宋" w:hAnsi="仿宋" w:eastAsia="仿宋" w:cs="仿宋"/>
          <w:sz w:val="32"/>
          <w:szCs w:val="32"/>
        </w:rPr>
        <w:t>教务处、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德育</w:t>
      </w:r>
      <w:r>
        <w:rPr>
          <w:rFonts w:hint="eastAsia" w:ascii="仿宋" w:hAnsi="仿宋" w:eastAsia="仿宋" w:cs="仿宋"/>
          <w:sz w:val="32"/>
          <w:szCs w:val="32"/>
        </w:rPr>
        <w:t>处、党政办、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工会</w:t>
      </w:r>
      <w:r>
        <w:rPr>
          <w:rFonts w:hint="eastAsia" w:ascii="仿宋" w:hAnsi="仿宋" w:eastAsia="仿宋" w:cs="仿宋"/>
          <w:sz w:val="32"/>
          <w:szCs w:val="32"/>
        </w:rPr>
        <w:t>、办公室、总务处、财务室等8个处室。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二、工作任务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严格落实“五项管理”和“双减”工作，规范手机、学生睡眠、课外读物、作业、体质健康工作，做好学生近视防控，促进学生身心健康；明确家校社同责任，全面落实国家关于减轻学生过重学业负担有关规定，逐步缓解家长焦虑情绪，减轻作业负担，增强学生体质、促进学生全面发展、健康成长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2.认真落实各项常规管理工作，完善各项管理制度，建立健全组织构架，规范班子队伍建设。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3.加强校园文化建设，加强学生行为习惯养成教育。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4.认真组织校本研修及课题研究活动的中期和后期结题工作。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5.规范学生学籍管理，及时处理流动学生学籍结转工作，严把控辍保学关。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6.加强师德师风建设，突出正向激励。严肃失德“零容忍”，实行师德“一票否决”制，有效保障教师合法权益，提升师德尊严。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8.加强后勤及财务监督管理工作，努力提高后勤服务质量。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9.加强党建工作，坚持党的新教育方针，紧紧围绕教育教学中心工作，扎实有效推进我校党建各项工作顺利进行。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10.加强流行病、传染病、结核病等防控及宣传教育工作，筑牢师生健康防线。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三、预算单位构成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编制范围的单位共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隶属于镇坪县教育体育和科技局下级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>二级预算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4912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491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单位名称</w:t>
            </w:r>
          </w:p>
        </w:tc>
        <w:tc>
          <w:tcPr>
            <w:tcW w:w="20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912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镇坪县曾家镇小学（本级）</w:t>
            </w:r>
          </w:p>
        </w:tc>
        <w:tc>
          <w:tcPr>
            <w:tcW w:w="201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四、人员情况说明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年底，本部门人员编制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人，其中行政编制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人、事业编制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人；实有人员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人，其中行政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人、事业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人。单位管理的离退休人员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、收支说明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收支预算总体情况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按照综合预算的原则，本部门所有收入和支出均纳入部门预算管理。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本部门当年预算收入583.17万元，其中一般公共预算拨款收入583.17万元、政府性基金拨款收入0万元，较上年增加63.17万元，主要原因是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人员经费的正常增加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；本部门当年预算支出583.17万元，其中一般公共预算拨款支出583.17万元、政府性基金拨款支出0万元，较上年增加63.17万元，主要原因是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人员经费的正常增加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（二）财政拨款收支情况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本部门当年财政拨款收入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583.17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万元，其中一般公共预算拨款收入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583.17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万元、政府性基金拨款收入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万元，较上年增加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63.17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人员经费的正常增加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；本部门当年财政拨款支出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583.17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万元，其中一般公共预算拨款支出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583.17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万元、政府性基金拨款支出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万元，较上年增加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63.17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人员经费的正常增加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（三）一般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公共预算拨款支出明细情况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公共预算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当年拨款规模变化情况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本部门当年一般公共预算拨款支出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583.17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万元，较上年增加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63.17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人员经费的正常增加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2、支出按功能科目分类的明细情况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当年一般公共预算支出583.17万元，其中：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小学教育（2050202）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较上年增加63.17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人员经费的正常增加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3、支出按经济科目分类的明细情况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本部门当年一般公共预算支出583.17万元，其中：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工资福利支出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576.09万元，对个人和家庭的补助7.09万元，较上年增加63.17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人员经费的正常增加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政府性基金预算支出情况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政府性基金预算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收支，并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国有资本经营预算拨款收支情况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国有资本经营预算收支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、“三公”经费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及会议费、培训费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本部门无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三公”经费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及会议费、培训费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收支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已公开空表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。 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国有资产占有使用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情况说明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截至上年底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，本部门所属预算单位共有车辆0辆，单价20万元以上的设备0台（套）。当年部门预算安排购置车辆0辆；安排购置单价20万元以上的设备0台（套）。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、政府采购情况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采购预算，并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九、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绩效目标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本部门绩效目标管理全覆盖，涉及当年一般公共预算当年拨款583.17万元，当年政府性基金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预算当年拨款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0万元，当年国有资本经营预算拨款0万元（详见公开报表中的绩效目标表）。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机关运行经费安排情况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无。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、专业名词解释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left"/>
        <w:textAlignment w:val="auto"/>
        <w:outlineLvl w:val="9"/>
        <w:rPr>
          <w:rFonts w:hint="default" w:ascii="FangSong_GB2312" w:hAnsi="FangSong_GB2312" w:eastAsia="FangSong_GB2312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14788F"/>
    <w:multiLevelType w:val="singleLevel"/>
    <w:tmpl w:val="1D14788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AyOTEzZGJjM2QwYTFjM2NhMGM0ZTYwYzEyYjMwZGYifQ=="/>
  </w:docVars>
  <w:rsids>
    <w:rsidRoot w:val="00172A27"/>
    <w:rsid w:val="00030665"/>
    <w:rsid w:val="000D3C31"/>
    <w:rsid w:val="00325D3E"/>
    <w:rsid w:val="003F266E"/>
    <w:rsid w:val="00495EAC"/>
    <w:rsid w:val="00534525"/>
    <w:rsid w:val="006553D2"/>
    <w:rsid w:val="006A779A"/>
    <w:rsid w:val="007138CC"/>
    <w:rsid w:val="00715F37"/>
    <w:rsid w:val="00727AF9"/>
    <w:rsid w:val="007C1591"/>
    <w:rsid w:val="007F592D"/>
    <w:rsid w:val="00911D54"/>
    <w:rsid w:val="009B78D6"/>
    <w:rsid w:val="00CB6F2D"/>
    <w:rsid w:val="00CC7DB5"/>
    <w:rsid w:val="00E863A2"/>
    <w:rsid w:val="014A2072"/>
    <w:rsid w:val="04320FD9"/>
    <w:rsid w:val="049A40D7"/>
    <w:rsid w:val="04A216F1"/>
    <w:rsid w:val="04DD00BC"/>
    <w:rsid w:val="04FB7C1A"/>
    <w:rsid w:val="07C63897"/>
    <w:rsid w:val="09B770EC"/>
    <w:rsid w:val="0D930FB4"/>
    <w:rsid w:val="0F832907"/>
    <w:rsid w:val="104E7D4B"/>
    <w:rsid w:val="176D6084"/>
    <w:rsid w:val="17E3395E"/>
    <w:rsid w:val="18696069"/>
    <w:rsid w:val="27082ECF"/>
    <w:rsid w:val="2B6E114C"/>
    <w:rsid w:val="2DD21556"/>
    <w:rsid w:val="2EB57C9F"/>
    <w:rsid w:val="32383B0A"/>
    <w:rsid w:val="32DB48BA"/>
    <w:rsid w:val="33801EA2"/>
    <w:rsid w:val="34B74C75"/>
    <w:rsid w:val="35457DE0"/>
    <w:rsid w:val="35555E4E"/>
    <w:rsid w:val="359252AB"/>
    <w:rsid w:val="36A72AAC"/>
    <w:rsid w:val="388B0D2A"/>
    <w:rsid w:val="388F6532"/>
    <w:rsid w:val="3B975BF3"/>
    <w:rsid w:val="3DC7004C"/>
    <w:rsid w:val="43606DFF"/>
    <w:rsid w:val="43922513"/>
    <w:rsid w:val="44EE2C86"/>
    <w:rsid w:val="46F073D7"/>
    <w:rsid w:val="47F51DA1"/>
    <w:rsid w:val="48246A25"/>
    <w:rsid w:val="4974495A"/>
    <w:rsid w:val="4A3764F0"/>
    <w:rsid w:val="4AFD517E"/>
    <w:rsid w:val="4EAF467F"/>
    <w:rsid w:val="4F4E6E0F"/>
    <w:rsid w:val="53D82CB6"/>
    <w:rsid w:val="549A0EDD"/>
    <w:rsid w:val="5900561E"/>
    <w:rsid w:val="5A7F118D"/>
    <w:rsid w:val="5C2757BE"/>
    <w:rsid w:val="5FDD417D"/>
    <w:rsid w:val="60A76F05"/>
    <w:rsid w:val="62770932"/>
    <w:rsid w:val="63ED0CD3"/>
    <w:rsid w:val="6623094C"/>
    <w:rsid w:val="667728BC"/>
    <w:rsid w:val="675B6F91"/>
    <w:rsid w:val="67B17BDD"/>
    <w:rsid w:val="69090D36"/>
    <w:rsid w:val="6EF66EF9"/>
    <w:rsid w:val="6FA86D5D"/>
    <w:rsid w:val="70154C98"/>
    <w:rsid w:val="72576549"/>
    <w:rsid w:val="74A97633"/>
    <w:rsid w:val="74EA18BC"/>
    <w:rsid w:val="76C5247B"/>
    <w:rsid w:val="770A55ED"/>
    <w:rsid w:val="78B06DDB"/>
    <w:rsid w:val="7CB67331"/>
    <w:rsid w:val="7E30253F"/>
    <w:rsid w:val="7EC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semiHidden/>
    <w:qFormat/>
    <w:uiPriority w:val="99"/>
    <w:rPr>
      <w:rFonts w:cs="Times New Roman"/>
      <w:color w:val="800080"/>
      <w:u w:val="single"/>
    </w:rPr>
  </w:style>
  <w:style w:type="character" w:styleId="9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10">
    <w:name w:val="Plain Text Char"/>
    <w:basedOn w:val="7"/>
    <w:link w:val="2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2301</Words>
  <Characters>2427</Characters>
  <Lines>0</Lines>
  <Paragraphs>0</Paragraphs>
  <TotalTime>7</TotalTime>
  <ScaleCrop>false</ScaleCrop>
  <LinksUpToDate>false</LinksUpToDate>
  <CharactersWithSpaces>2462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2020-03-17T12:48:00Z</dcterms:created>
  <dc:creator>Administrator</dc:creator>
  <cp:lastModifiedBy>　　　　　　　　</cp:lastModifiedBy>
  <cp:lastPrinted>2020-04-13T01:53:00Z</cp:lastPrinted>
  <dcterms:modified xsi:type="dcterms:W3CDTF">2023-08-25T01:19:56Z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C0C991B54EB947AF823929647CDFF096</vt:lpwstr>
  </property>
</Properties>
</file>