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镇坪县幼儿园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20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23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年部门</w:t>
      </w: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预算公开说明</w:t>
      </w:r>
    </w:p>
    <w:p>
      <w:pPr>
        <w:jc w:val="both"/>
        <w:rPr>
          <w:rFonts w:hint="eastAsia"/>
          <w:highlight w:val="none"/>
          <w:lang w:eastAsia="zh-CN"/>
        </w:rPr>
      </w:pPr>
    </w:p>
    <w:p>
      <w:pPr>
        <w:jc w:val="center"/>
        <w:rPr>
          <w:rFonts w:hint="eastAsia"/>
          <w:sz w:val="36"/>
          <w:szCs w:val="36"/>
          <w:highlight w:val="none"/>
          <w:lang w:eastAsia="zh-CN"/>
        </w:rPr>
      </w:pPr>
      <w:r>
        <w:rPr>
          <w:rFonts w:hint="eastAsia"/>
          <w:b/>
          <w:bCs/>
          <w:sz w:val="36"/>
          <w:szCs w:val="36"/>
          <w:highlight w:val="none"/>
          <w:lang w:eastAsia="zh-CN"/>
        </w:rPr>
        <w:t>目录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 xml:space="preserve"> 部门概况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主要职责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及机构设置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二、工作任务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三、预算单位构成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四、人员情况说明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 xml:space="preserve"> 收支情况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五、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收支说明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“三公”经费及会议费、培训费情况说明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、国有资产占有使用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情况说明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八、政府采购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情况说明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九、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绩效目标说明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机关运行经费安排说明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十一、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专业名词解释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（具体预算公开报表）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br w:type="page"/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 xml:space="preserve">  部门概况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一、主要职责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及机构设置</w:t>
      </w:r>
    </w:p>
    <w:p>
      <w:pPr>
        <w:ind w:firstLine="640"/>
        <w:rPr>
          <w:rFonts w:hint="eastAsia" w:ascii="仿宋" w:hAnsi="仿宋" w:eastAsia="仿宋" w:cs="仿宋"/>
          <w:color w:val="222222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1、主要职责：</w:t>
      </w:r>
      <w:r>
        <w:rPr>
          <w:rFonts w:hint="eastAsia" w:ascii="仿宋" w:hAnsi="仿宋" w:eastAsia="仿宋" w:cs="仿宋"/>
          <w:color w:val="222222"/>
          <w:sz w:val="32"/>
          <w:szCs w:val="32"/>
          <w:lang w:bidi="ar"/>
        </w:rPr>
        <w:t>认真贯彻《中华人民共和国教育法》、《幼儿园管理条例》、《幼儿园教育指导纲要》和《幼儿园工作规程》, 规范幼儿园各项工作。实行保育与教育相结合的原则，对幼儿实施体、智、德、美诸方面全面发展的教育，促进其身心和谐发展。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2、机构设置：设置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园长办、保教</w:t>
      </w:r>
      <w:r>
        <w:rPr>
          <w:rFonts w:hint="eastAsia" w:ascii="仿宋" w:hAnsi="仿宋" w:eastAsia="仿宋" w:cs="仿宋"/>
          <w:sz w:val="32"/>
          <w:szCs w:val="32"/>
          <w:lang w:bidi="ar"/>
        </w:rPr>
        <w:t>处、总务处、党建办、工会办、财务室等机构。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二、工作任务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一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）教学教研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　1、积极组织教师加强对法律法规及教育理论的学习。继续学习《幼儿园多媒体课程资源》、《3-6儿童学习与发展指南》、《教师岗位职责》、以及幼儿园的各项规章制度，将注意加强每次学习的力度，提倡教师多读书，先让教师有充足的时间自学，再组织集体学习、交流，争取获得较高的学习效果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2、加强园本培训，围绕省级示范园复验中教师应达到的能力要求，如备课、绘画、弹唱、舞蹈等专项技能，开展培训和技能过关。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3.认真开展园本研修工作。对园本研修计划、总结、论文、教育叙事、听课记录、园本培训记录等内容进行了整合。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二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）保教工作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1、加强常规管理，提高教育教学质量。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2、丰富幼儿一日活动，提高幼儿在园生活质量。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3、开展好幼儿国旗下演讲和“小播音员活动”。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4、利用三八妇女节、植树节、清明节、五一劳动节、六一儿童节等开展好主题教育活动，在防疫前提下开展好家长会、亲子活动、家长开放日等家园活动。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5、开展好学前教育宣传月活动；注重幼小衔接，大班开展好毕业典礼活动。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6.积极开展听评课活动及教学能手评选、技能评赛，争取在县市级创新课、微课比赛中获奖。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7、加强课题研究，保障课题参与全覆盖。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三、预算单位构成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镇坪县幼儿园为财政全额拨款二级预算事业单位，无下属预算单位。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0"/>
        <w:gridCol w:w="509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509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208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09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镇坪县幼儿园</w:t>
            </w:r>
          </w:p>
        </w:tc>
        <w:tc>
          <w:tcPr>
            <w:tcW w:w="208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无</w:t>
            </w:r>
          </w:p>
        </w:tc>
      </w:tr>
    </w:tbl>
    <w:p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四、人员情况说明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截止202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年底，本部门人员编制40人，其中事业编制40人；实有人员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37</w:t>
      </w:r>
      <w:r>
        <w:rPr>
          <w:rFonts w:hint="eastAsia" w:ascii="仿宋" w:hAnsi="仿宋" w:eastAsia="仿宋" w:cs="仿宋"/>
          <w:sz w:val="32"/>
          <w:szCs w:val="32"/>
          <w:lang w:bidi="ar"/>
        </w:rPr>
        <w:t>人，其中事业人员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37</w:t>
      </w:r>
      <w:r>
        <w:rPr>
          <w:rFonts w:hint="eastAsia" w:ascii="仿宋" w:hAnsi="仿宋" w:eastAsia="仿宋" w:cs="仿宋"/>
          <w:sz w:val="32"/>
          <w:szCs w:val="32"/>
          <w:lang w:bidi="ar"/>
        </w:rPr>
        <w:t>人。单位管理的离退休人员2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人。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宋体"/>
          <w:lang w:eastAsia="zh-CN"/>
        </w:rPr>
        <w:object>
          <v:shape id="_x0000_i1025" o:spt="75" type="#_x0000_t75" style="height:306.75pt;width:406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p>
      <w:pPr>
        <w:ind w:firstLine="64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 xml:space="preserve">  收支情况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、收支说明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收支预算总体情况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按照综合预算的原则，本部门所有收入和支出均纳入部门预算管理。202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年本部门预算收入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437.41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万元，其中一般公共预算拨款收入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437.41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万元、政府性基金拨款收入0万元，202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年本部门预算收入较上年增加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23.01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万元，主要原因是202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预算较上年增加了医疗保险保底金、县级配套、生育保险的预算。</w:t>
      </w:r>
      <w:r>
        <w:rPr>
          <w:rFonts w:hint="eastAsia" w:ascii="仿宋" w:hAnsi="仿宋" w:eastAsia="仿宋" w:cs="仿宋"/>
          <w:sz w:val="32"/>
          <w:szCs w:val="32"/>
          <w:lang w:bidi="ar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年本部门预算支出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437.41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万元，其中一般公共预算拨款支出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437.41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万元、政府性基金拨款支出0万元，202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年本部门预算支出较上年增加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23.01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万元，主要原因是202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预算较上年增加了医疗保险保底金、县级配套、生育保险的预算。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（二）财政拨款收支情况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年本部门财政拨款收入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437.41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万元，其中一般公共预算拨款收入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437.41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万元、政府性基金拨款收入0万元，202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年本部门财政拨款收入较上年增加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23.01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万元，主要原因是202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预算较上年增加了医疗保险保底金、县级配套、生育保险的预算。</w:t>
      </w:r>
      <w:r>
        <w:rPr>
          <w:rFonts w:hint="eastAsia" w:ascii="仿宋" w:hAnsi="仿宋" w:eastAsia="仿宋" w:cs="仿宋"/>
          <w:sz w:val="32"/>
          <w:szCs w:val="32"/>
          <w:lang w:bidi="ar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年本部门财政拨款支出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437.41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万元，其中一般公共预算拨款支出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437.41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万元、政府性基金拨款支出0万元，2022年本部门财政拨款支出较上年增加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23.01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万元，主要原因是202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预算较上年增加了医疗保险保底金、县级配套、生育保险的预算。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（三）一般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公共预算拨款支出明细情况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一般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公共预算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当年拨款规模变化情况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年本部门当年一般公共预算拨款支出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437.41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23.01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万元，主要原因是202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预算较上年增加了医疗保险保底金、县级配套、生育保险的预算。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2、支出按功能科目分类的明细情况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年本部门当年一般公共预算支出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437.41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万元，其中：学前教育（2050201）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323.13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机关事业单位基本养老保险缴费支出（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2080505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48.48万元，事业单位医疗（2101102）31.18万元，住房公积金（2210201）34.62万元。</w:t>
      </w:r>
      <w:r>
        <w:rPr>
          <w:rFonts w:hint="eastAsia" w:ascii="仿宋" w:hAnsi="仿宋" w:eastAsia="仿宋" w:cs="仿宋"/>
          <w:sz w:val="32"/>
          <w:szCs w:val="32"/>
          <w:lang w:bidi="ar"/>
        </w:rPr>
        <w:t>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23.01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万元，主要原因202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预算较上年增加了医疗保险保底金、县级配套、生育保险的预算。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3、支出按经济科目分类的明细情况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（1）按照部门预算支出经济分类的类级科目说明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年本部门当年一般公共预算支出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437.41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万元，其中：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工资福利支出（301）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435.01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23.01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万元，主要原因202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预算较上年增加了医疗保险保底金、县级配套、生育保险的预算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对个人和家庭的补助支出（303）2.4万元，较上年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无变化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，原因是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较上年生活补助无变动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；</w:t>
      </w:r>
    </w:p>
    <w:p>
      <w:pPr>
        <w:ind w:firstLine="640"/>
        <w:rPr>
          <w:rFonts w:hint="eastAsia" w:ascii="仿宋" w:hAnsi="仿宋" w:eastAsia="仿宋" w:cs="仿宋"/>
          <w:color w:val="auto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（2）按照政府预算支出经济分类的类级科目说明。</w:t>
      </w:r>
    </w:p>
    <w:p>
      <w:pPr>
        <w:ind w:firstLine="640"/>
        <w:rPr>
          <w:rFonts w:hint="eastAsia" w:ascii="仿宋" w:hAnsi="仿宋" w:eastAsia="仿宋" w:cs="仿宋"/>
          <w:color w:val="auto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年本部门当年一般公共预算支出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437.41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万元，其中：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工资福利支出（50501）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435.01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万元，较上年增加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23.01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bidi="ar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预算较上年增加了医疗保险保底金、县级配套、生育保险的预算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对个人和家庭补助支出（509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01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）2.40万元，</w:t>
      </w:r>
      <w:r>
        <w:rPr>
          <w:rFonts w:hint="eastAsia" w:ascii="仿宋" w:hAnsi="仿宋" w:eastAsia="仿宋" w:cs="仿宋"/>
          <w:sz w:val="32"/>
          <w:szCs w:val="32"/>
          <w:lang w:bidi="ar"/>
        </w:rPr>
        <w:t>较上年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无变化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，原因是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较上年生活补助无变动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；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政府性基金预算支出情况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当年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政府性基金预算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收支，并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已公开空表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国有资本经营预算拨款收支情况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当年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国有资本经营预算收支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已公开空表。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</w:rPr>
        <w:t>、“三公”经费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  <w:lang w:eastAsia="zh-CN"/>
        </w:rPr>
        <w:t>及会议费、培训费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</w:rPr>
        <w:t>情况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  <w:lang w:eastAsia="zh-CN"/>
        </w:rPr>
        <w:t>说明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本部门上年及本年</w:t>
      </w:r>
      <w:r>
        <w:rPr>
          <w:rFonts w:hint="eastAsia" w:ascii="仿宋" w:hAnsi="仿宋" w:eastAsia="仿宋" w:cs="仿宋"/>
          <w:sz w:val="32"/>
          <w:szCs w:val="32"/>
          <w:lang w:bidi="ar"/>
        </w:rPr>
        <w:t>无一般公共预算“三公”经费预算支出；无公务用车运行费；无公务用车购置费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无会议费及培训费预算支出。</w:t>
      </w:r>
      <w:bookmarkStart w:id="0" w:name="_GoBack"/>
      <w:bookmarkEnd w:id="0"/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七、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国有资产占有使用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情况说明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截止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上年底，本部门无所属预算单位车辆，单价20万元以上的设备0台（套）。当年部门预算安排购置车辆0辆；安排购置单价20万元以上的设备0台（套）。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八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、政府采购情况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说明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当年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无政府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采购预算，并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已公开空表。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九、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绩效目标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情况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说明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本部门绩效目标管理全覆盖，涉及当年一般公共预算当年拨款0万元,当年政府性基金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预算当年拨款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XX万元，当年国有资本经营预算拨款0万元（详见公开报表中的绩效目标表）。</w:t>
      </w:r>
    </w:p>
    <w:p>
      <w:pPr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十、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机关运行经费安排情况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说明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本部门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当年机关运行经费预算安排0万元。</w:t>
      </w:r>
    </w:p>
    <w:p>
      <w:pPr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十一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、专业名词解释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1、</w:t>
      </w:r>
      <w:r>
        <w:rPr>
          <w:rFonts w:hint="eastAsia" w:ascii="仿宋" w:hAnsi="仿宋" w:eastAsia="仿宋" w:cs="仿宋"/>
          <w:sz w:val="32"/>
          <w:szCs w:val="32"/>
          <w:lang w:bidi="ar"/>
        </w:rPr>
        <w:t>机关运行经费：指各部门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2、</w:t>
      </w:r>
      <w:r>
        <w:rPr>
          <w:rFonts w:hint="eastAsia" w:ascii="仿宋" w:hAnsi="仿宋" w:eastAsia="仿宋" w:cs="仿宋"/>
          <w:sz w:val="32"/>
          <w:szCs w:val="32"/>
          <w:lang w:bidi="ar"/>
        </w:rPr>
        <w:t>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 公务用车购置及运行费反映单位公务用车车辆购置支出（含 车辆购置税）及租用费、燃料费、维修费、过路过桥费、保险费、安全奖励费用等支出；公务接待费反映单位按规定开 支的各类公务接待支出。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镇坪县幼儿园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2023年预算公开报表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172A27"/>
    <w:rsid w:val="00030665"/>
    <w:rsid w:val="000D3C31"/>
    <w:rsid w:val="00325D3E"/>
    <w:rsid w:val="003F266E"/>
    <w:rsid w:val="00495EAC"/>
    <w:rsid w:val="00534525"/>
    <w:rsid w:val="006553D2"/>
    <w:rsid w:val="006A779A"/>
    <w:rsid w:val="007138CC"/>
    <w:rsid w:val="00715F37"/>
    <w:rsid w:val="00727AF9"/>
    <w:rsid w:val="007C1591"/>
    <w:rsid w:val="007F592D"/>
    <w:rsid w:val="00911D54"/>
    <w:rsid w:val="009B78D6"/>
    <w:rsid w:val="00CB6F2D"/>
    <w:rsid w:val="00CC7DB5"/>
    <w:rsid w:val="00E863A2"/>
    <w:rsid w:val="014A2072"/>
    <w:rsid w:val="04320FD9"/>
    <w:rsid w:val="049A40D7"/>
    <w:rsid w:val="04A216F1"/>
    <w:rsid w:val="04DD00BC"/>
    <w:rsid w:val="04FB7C1A"/>
    <w:rsid w:val="07C63897"/>
    <w:rsid w:val="09B770EC"/>
    <w:rsid w:val="0D077A1A"/>
    <w:rsid w:val="0D930FB4"/>
    <w:rsid w:val="0E3571D6"/>
    <w:rsid w:val="104E7D4B"/>
    <w:rsid w:val="137234FE"/>
    <w:rsid w:val="176D6084"/>
    <w:rsid w:val="17E3395E"/>
    <w:rsid w:val="18696069"/>
    <w:rsid w:val="192277F0"/>
    <w:rsid w:val="1A0422F2"/>
    <w:rsid w:val="1E4569AA"/>
    <w:rsid w:val="23133143"/>
    <w:rsid w:val="2B6E114C"/>
    <w:rsid w:val="2B870602"/>
    <w:rsid w:val="2DD21556"/>
    <w:rsid w:val="2EB57C9F"/>
    <w:rsid w:val="32383B0A"/>
    <w:rsid w:val="32DB48BA"/>
    <w:rsid w:val="334D0383"/>
    <w:rsid w:val="33801EA2"/>
    <w:rsid w:val="33DB1CD0"/>
    <w:rsid w:val="344416F6"/>
    <w:rsid w:val="34B74C75"/>
    <w:rsid w:val="35457DE0"/>
    <w:rsid w:val="35555E4E"/>
    <w:rsid w:val="359252AB"/>
    <w:rsid w:val="388B0D2A"/>
    <w:rsid w:val="388F6532"/>
    <w:rsid w:val="3B975BF3"/>
    <w:rsid w:val="3BB45096"/>
    <w:rsid w:val="3DC7004C"/>
    <w:rsid w:val="43606DFF"/>
    <w:rsid w:val="43922513"/>
    <w:rsid w:val="442F68F4"/>
    <w:rsid w:val="44EE2C86"/>
    <w:rsid w:val="46F073D7"/>
    <w:rsid w:val="47F51DA1"/>
    <w:rsid w:val="48246A25"/>
    <w:rsid w:val="4974495A"/>
    <w:rsid w:val="4AFD517E"/>
    <w:rsid w:val="4B7E1B9B"/>
    <w:rsid w:val="4EAF467F"/>
    <w:rsid w:val="4F4E6E0F"/>
    <w:rsid w:val="53D82CB6"/>
    <w:rsid w:val="549A0EDD"/>
    <w:rsid w:val="5900561E"/>
    <w:rsid w:val="5A7F118D"/>
    <w:rsid w:val="5C2757BE"/>
    <w:rsid w:val="5D2C0FD3"/>
    <w:rsid w:val="5FDD417D"/>
    <w:rsid w:val="609B1AFE"/>
    <w:rsid w:val="60A76F05"/>
    <w:rsid w:val="62770932"/>
    <w:rsid w:val="63ED0CD3"/>
    <w:rsid w:val="667728BC"/>
    <w:rsid w:val="675B6F91"/>
    <w:rsid w:val="67B17BDD"/>
    <w:rsid w:val="69090D36"/>
    <w:rsid w:val="6BA71AA8"/>
    <w:rsid w:val="6C2D616A"/>
    <w:rsid w:val="6EF66EF9"/>
    <w:rsid w:val="6F783C8F"/>
    <w:rsid w:val="6FA86D5D"/>
    <w:rsid w:val="6FE33A1C"/>
    <w:rsid w:val="70154C98"/>
    <w:rsid w:val="72576549"/>
    <w:rsid w:val="74A97633"/>
    <w:rsid w:val="74EA18BC"/>
    <w:rsid w:val="76C5247B"/>
    <w:rsid w:val="770A55ED"/>
    <w:rsid w:val="7772568F"/>
    <w:rsid w:val="78B06DDB"/>
    <w:rsid w:val="7CB67331"/>
    <w:rsid w:val="7E30253F"/>
    <w:rsid w:val="7EC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FollowedHyperlink"/>
    <w:basedOn w:val="7"/>
    <w:semiHidden/>
    <w:qFormat/>
    <w:uiPriority w:val="99"/>
    <w:rPr>
      <w:rFonts w:cs="Times New Roman"/>
      <w:color w:val="800080"/>
      <w:u w:val="single"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Plain Text Char"/>
    <w:basedOn w:val="7"/>
    <w:link w:val="2"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1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2661</Words>
  <Characters>2902</Characters>
  <Lines>0</Lines>
  <Paragraphs>0</Paragraphs>
  <TotalTime>140</TotalTime>
  <ScaleCrop>false</ScaleCrop>
  <LinksUpToDate>false</LinksUpToDate>
  <CharactersWithSpaces>3033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2020-03-17T12:48:00Z</dcterms:created>
  <dc:creator>Administrator</dc:creator>
  <cp:lastModifiedBy>黄丽</cp:lastModifiedBy>
  <cp:lastPrinted>2020-04-13T01:53:00Z</cp:lastPrinted>
  <dcterms:modified xsi:type="dcterms:W3CDTF">2023-08-29T06:58:52Z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D8067EC818BC4676941CA968011EA144_13</vt:lpwstr>
  </property>
</Properties>
</file>