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641"/>
          <w:tab w:val="left" w:pos="1257"/>
          <w:tab w:val="left" w:pos="2504"/>
          <w:tab w:val="left" w:pos="3868"/>
        </w:tabs>
        <w:snapToGrid w:val="0"/>
        <w:ind w:firstLine="0" w:firstLineChars="0"/>
        <w:jc w:val="left"/>
        <w:rPr>
          <w:rFonts w:ascii="方正黑体简体" w:hAnsi="宋体" w:eastAsia="方正黑体简体" w:cs="宋体"/>
          <w:kern w:val="0"/>
          <w:sz w:val="32"/>
          <w:szCs w:val="32"/>
        </w:rPr>
      </w:pPr>
      <w:r>
        <w:rPr>
          <w:rFonts w:hint="eastAsia" w:ascii="方正黑体简体" w:hAnsi="宋体" w:eastAsia="方正黑体简体" w:cs="宋体"/>
          <w:kern w:val="0"/>
          <w:sz w:val="32"/>
          <w:szCs w:val="32"/>
        </w:rPr>
        <w:t>附件2</w:t>
      </w:r>
    </w:p>
    <w:p>
      <w:pPr>
        <w:widowControl/>
        <w:tabs>
          <w:tab w:val="left" w:pos="1494"/>
          <w:tab w:val="left" w:pos="2044"/>
          <w:tab w:val="left" w:pos="3778"/>
          <w:tab w:val="left" w:pos="4967"/>
        </w:tabs>
        <w:spacing w:before="314" w:beforeLines="100" w:after="314" w:afterLines="100"/>
        <w:ind w:firstLine="0" w:firstLineChars="0"/>
        <w:jc w:val="center"/>
        <w:rPr>
          <w:rFonts w:ascii="方正小标宋简体" w:hAnsi="宋体" w:eastAsia="方正小标宋简体" w:cs="宋体"/>
          <w:bCs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kern w:val="0"/>
          <w:sz w:val="36"/>
          <w:szCs w:val="36"/>
        </w:rPr>
        <w:t>安康市执行的行政事业性收费目录清单</w:t>
      </w:r>
    </w:p>
    <w:tbl>
      <w:tblPr>
        <w:tblStyle w:val="2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659"/>
        <w:gridCol w:w="882"/>
        <w:gridCol w:w="490"/>
        <w:gridCol w:w="1837"/>
        <w:gridCol w:w="1075"/>
        <w:gridCol w:w="3902"/>
      </w:tblGrid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blHeader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序号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项目序号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项目名称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资金管理</w:t>
            </w:r>
          </w:p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方式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政策依据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一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外交部门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认证费（含加急）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价费字〔1992〕198号，计价格〔1999〕466号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签证费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（1）代办外国签证</w:t>
            </w:r>
            <w:r>
              <w:rPr>
                <w:rFonts w:hint="eastAsia" w:ascii="宋体" w:hAnsi="宋体" w:eastAsia="宋体" w:cs="宋体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</w:rPr>
              <w:t>（含加急，限于国家机关）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价费字〔1992〕198号，计价格〔1999〕466号，财综〔2003〕45号，陕价行函〔2011〕165号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（2）代填外国签证申请表（限于国家机关）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价费字〔1992〕198号，计价格〔1999〕466号，财综〔2003〕45号，陕价行函〔2011〕165号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教育部门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公办幼儿园保育教育费、住宿费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缴入中央和地方财政专户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《幼儿园管理条例》，陕价费调发〔1993〕3号，发改价格〔2011〕3207号，陕价行发〔2013〕51号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普通高中学费、住宿费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缴入中央和地方财政专户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《教育法》，教财〔1996〕101号，教财〔2003〕4号，陕价行发〔2006〕120号，陕价行发〔2006〕121号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59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5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中等职业学校学费、住宿费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缴入中央和地方财政专户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《教育法》，教财〔1996〕101号，陕价费调发〔2002〕70号，教财〔2003〕4号，财综〔2004〕4号，陕教资〔2006〕53号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539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6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高等学校（含科研院所、各级党校等）学费、住宿费、委托培养费、函大电大夜大及短期培训费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缴入中央和地方财政专户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教育法》，《高等教育法》，价费字〔1992〕367号，教财〔1992〕42号，教财〔1996〕101号，计办价格〔2000〕906号，计价格〔2002〕665号，计价格〔2002〕838号，教财〔2003〕4号，发改价格〔2003〕1011号，教财〔2005〕22号，教电〔2005〕333号，发改价格〔2005〕2528号，教财〔2006〕2号，教财〔2006〕7号，发改价格〔2006〕702号，陕教资〔2006〕53号，财教〔2013〕19号，发改价格〔2013〕887号，教高〔2015〕6号，陕价服发〔2015〕32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25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7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国家开放大学收费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缴入中央和地方财政专户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教财厅〔2000〕110号，计价格〔2002〕838号，财办综〔2003〕203号，发改价格〔2009〕2555号，财综〔2014〕21号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8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招生费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（1）普通高校招生费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陕价费调发〔2000〕44号，陕价行函〔2005〕75号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（2）成人高校招生费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陕价费调发〔2000〕44号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7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9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陕西工商管理硕士班学费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缴入地方财政专户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陕政发〔1996〕34号，陕价费调发〔2002〕59号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公安部门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10</w:t>
            </w:r>
          </w:p>
        </w:tc>
        <w:tc>
          <w:tcPr>
            <w:tcW w:w="1837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证照费</w:t>
            </w:r>
          </w:p>
        </w:tc>
        <w:tc>
          <w:tcPr>
            <w:tcW w:w="1075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09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（1）外国人证件费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价费字〔1992〕240号，公通字〔2000〕99号，计价格〔2003〕392号，公明发〔2011〕470号，公境传〔2013〕640号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①居留许可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财综〔2004〕60号，发改价格〔2004〕2230号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94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②永久居留申请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财综〔2004〕32号，发改价格〔2004〕1267号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82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③永久居留身份证工本费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spacing w:val="-2"/>
                <w:kern w:val="0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</w:rPr>
              <w:t>财综〔2004〕32号，发改价格〔2004〕1267号，财税〔2018〕10号，陕财税〔2018〕2号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④出入境证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公通字〔1996〕89号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8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⑤旅行证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公通字〔1996〕89号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67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（2）公民出入境证件费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《护照法》，价费字〔1992〕240号，价费字〔1993〕164号，公通字〔2000〕99号，发改价格〔2017〕1186号，陕价费发〔2017〕75号，财税函〔2018〕1号，发改价格〔2019〕914号，陕发改价格〔2019〕864号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15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①因私护照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价费字〔1993〕164号，计价格〔2000〕293号，发改价格〔2013〕1494号，陕价行发〔2013〕94号，发改价格〔2019〕914号，陕发改价格〔2019〕864号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11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②出入境通行证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价费字〔1993〕164号，公通字〔2000〕99号，财综〔2008〕9号，发改价格〔2017〕1186号，陕价费发〔2017〕75号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2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③往来（含前往）港澳通行证（含签注）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计价格〔2002〕1097号，发改价格〔2005〕77号，发改价格〔2017〕1186号，陕价费发〔2017〕75号，发改价格〔2019〕914号，陕发改价格〔2019〕864号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60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④台湾居民来往大陆通行证（含定居）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1993〕164号，计价格〔2001〕1835号，发改价格〔2004〕334号，发改价格〔2005〕1460号，财综〔2005〕58号，发改价格〔2011〕1389号，发改价格〔2017〕1186号，陕价费发〔2017〕75号，发改价格规〔2019〕1931号，陕发改价格〔2020〕494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38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⑤台湾同胞定居证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价费字〔1993〕164号，发改价格〔2004〕2839号，发改价格〔2017〕1186号，陕价费发〔2017〕75号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38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⑥大陆居民往来台湾通行证（含签注）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价费字〔1993〕164号，计价格〔2001〕1835号，发改价格〔2016〕352号，发改价格〔2017〕1186号，陕价费发〔2017〕75号，发改价格规〔2019〕1931号，陕发改价格〔2020〕494号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3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（3）户籍管理证件工本费（限于丢失、补办和过期失效重办）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价费字〔1992〕240号，财综〔2012〕97号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①户口簿工本费</w:t>
            </w:r>
            <w:r>
              <w:rPr>
                <w:rFonts w:hint="eastAsia" w:ascii="宋体" w:hAnsi="宋体" w:eastAsia="宋体" w:cs="宋体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</w:rPr>
              <w:t>（不含丢失、损</w:t>
            </w:r>
            <w:r>
              <w:rPr>
                <w:rFonts w:hint="eastAsia" w:ascii="宋体" w:hAnsi="宋体" w:eastAsia="宋体" w:cs="宋体"/>
                <w:kern w:val="0"/>
              </w:rPr>
              <w:br w:type="textWrapping"/>
            </w:r>
            <w:r>
              <w:rPr>
                <w:rFonts w:hint="eastAsia" w:ascii="宋体" w:hAnsi="宋体" w:eastAsia="宋体" w:cs="宋体"/>
                <w:kern w:val="0"/>
              </w:rPr>
              <w:t>坏、补办）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《户口登记条例》，陕价费调发〔1996〕48号，财综〔2012〕97号，陕财办综〔2012〕174号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96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②户口迁移证件（不含丢失、损坏、补办）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《户口登记条例》，陕价涉发〔1994〕64号，财综〔2012〕97号，陕财办综〔2012〕174号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08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（4）居民身份证工本费（限于换领、丢失补领、损坏换领）及临时第二代居民身份证工本费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《居民身份证法》，发改价格〔2003〕2322号，财综〔2004〕8号，发改价格〔2005〕436号，陕财办综〔2006〕15号，财综〔2007〕34号，陕财办综〔2013〕36号，财税〔2018〕37号，陕财税〔2018〕6号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（5）机动车号牌工本费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《道路交通安全法》，价费字〔1992〕240号，计价格〔1994〕783号，发改价格〔2004〕2831号，行业标准GA36-2014，发改价格规〔2019〕1931号，陕发改价格〔2020〕494号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①号牌（含临时）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《道路交通安全法》，发改价格〔2004〕2831号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②号牌专用固封装置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《道路交通安全法》，发改价格〔2004〕2831号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③号牌架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《道路交通安全法》，发改价格〔2004〕2831号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85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（6）机动车行驶证、登记证、驾驶证工本费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spacing w:line="29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《道路交通安全法》，价费字〔1992〕240号，计价格〔1994〕783号，财综〔2001〕67号，计价格〔2001〕1979号，发改价格〔2004〕2831号，发改价格〔2017〕1186号，陕价费发〔2017〕75号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（7）非机动车牌证工本费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陕财办综〔2006〕30号，陕价行函〔2006〕96号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（8）临时入境机动车号牌和行驶证、临时机动车驾驶许可工本费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《道路交通安全法》，财综〔2008〕36号，发改价格〔2008〕1575号，发改价格〔2017〕1186号，陕价费发〔2017〕75号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11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外国人签证费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价费字〔1992〕240号，公通字〔2000〕99号，计价格〔2003〕392号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12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中国国籍申请手续费（含证书费）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价费字〔1992〕240号，公通字〔1996〕89号，公通字〔2000〕99号，计价格〔2003〕392号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13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限制养犬管理费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陕财办综〔2009〕44号，陕财办综〔2012〕6号，陕价行函〔2012〕74号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四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民政部门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14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殡葬收费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价费字〔1992〕249号，陕价行发〔2011〕154号，发改价格〔2012〕673号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五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人社部门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bottom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15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专业技术职务资格评审收费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陕价费调发〔2001〕67号，陕价行函〔2006〕230号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六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自然资源部门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16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土地复垦费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《土地管理法》，《土地复垦条例》，财税〔2014〕77号，财政部 税务总局 发展改革委 民政部 商务部 卫生健康委公告2019年第76号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18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17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土地闲置费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《土地管理法》，《城市房地产管理法》，国发〔2008〕3号，财税〔2014〕77号，财政部 税务总局 发展改革委 民政部 商务部 卫生健康委公告2019年第76号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04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18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耕地开垦费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《土地管理法》，《土地管理法实施条例》，财税〔2014〕77号，财政部 税务总局 发展改革委 民政部 商务部 卫生健康委公告2019年第76号，陕自然资发〔2020〕27号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974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19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不动产登记收费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《物权法》，财税〔2014〕77号，财税〔2016〕79号，发改价格规〔2016〕2559号，陕价费发〔2017〕37号，财税〔2019〕53号，陕财税〔2019〕14号，陕财税〔2019〕18号，财政部 税务总局 发展改革委 民政部 商务部 卫生健康委公告2019年第76号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七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住房城乡建设部门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52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20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污水处理费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《水污染防治法》，《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城镇排水与污水处理条例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</w:rPr>
              <w:t>》，财税〔2014〕151号，发改价格〔2015〕119号，陕财办综〔2015〕46号，陕财办综〔2015〕104号，陕财办综〔2015〕157号，陕价商发〔2015〕38号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21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城镇垃圾处理费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《城市市容和环境卫生管理条例》，计价格〔2002〕872号，国发〔2011〕9号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331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22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城市道路占用、挖掘修复费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《城市道路管理条例》，建城〔1993〕410号，财税〔2015〕68号，陕建发〔2015〕141号，陕建发〔2015〕194号，陕财税〔2019〕26号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八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交通运输部门</w:t>
            </w:r>
          </w:p>
        </w:tc>
        <w:tc>
          <w:tcPr>
            <w:tcW w:w="490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23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车辆通行费（限于政府还贷）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《公路法》，《</w:t>
            </w:r>
            <w:r>
              <w:rPr>
                <w:rFonts w:hint="eastAsia" w:ascii="宋体" w:hAnsi="宋体" w:eastAsia="宋体" w:cs="宋体"/>
                <w:kern w:val="0"/>
                <w:lang w:eastAsia="zh-CN"/>
              </w:rPr>
              <w:t>收费公路管理条例</w:t>
            </w:r>
            <w:r>
              <w:rPr>
                <w:rFonts w:hint="eastAsia" w:ascii="宋体" w:hAnsi="宋体" w:eastAsia="宋体" w:cs="宋体"/>
                <w:kern w:val="0"/>
              </w:rPr>
              <w:t>》，交公路发〔1994〕686号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九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工业和信息化部门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883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24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无线电频率占用费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无线电管理条例》，计价费〔1998〕218号，计价格〔2000〕1015号，财建〔2002〕640号，发改价格〔2003〕2300号，发改价格〔2005〕2812号，发改价格〔2007〕3643号，发改价格〔2011〕749号，发改价格〔2013〕2396号，发改价格〔2017〕1186号，陕价费发〔2017〕75号，陕价费〔2018〕50号，发改价格〔2018〕601号，发改价格〔2019〕914号，陕发改价格〔2019〕864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水利部门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25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水资源费（我省为全国水资源税改革试点单位，暂停征收）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水法》，《取水许可和水资源费征收管理条例》，价费字〔1992〕181号，财综〔2003〕89号，财综〔2008〕79号，发改价格〔2009〕1779号，陕价行发〔2010〕4号，财综〔2011〕19号，陕价行发〔2012〕30号，发改价格〔2013〕29号，发改价格〔2014〕1959号，财税〔2016〕2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26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水土保持补偿费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《水土保持法》，财综〔2014〕8号，发改价格〔2014〕886号，陕财办综〔2015〕38号，陕财办综〔2015〕104号，陕财办综〔2015〕157号，发改价格〔2017〕1186号，陕价费发〔2017〕75号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十一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农业农村部门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27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农药实验费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《农药管理条例》，价费字〔1992〕452号，发改价格〔2015〕2136号，发改价格〔2017〕1186号，陕价费发〔2017〕75号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（1）田间试验费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（2）残留试验费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（3）药效试验费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28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渔业资源增殖保护费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《渔业法》，价费字〔1992〕452号，计价格〔1994〕400号，财综〔2012〕97号，财税〔2014〕101号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十二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卫生健康部门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29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预防接种服务费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《疫苗流通和预防接种管理条例》，《医疗事故处理条例》，国办发〔2002〕57号，财综〔2008〕47号，财综〔2008〕70号，财税〔2016〕14号，发改价格〔2016〕488号，陕价费发〔2017〕45号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30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鉴定费</w:t>
            </w:r>
          </w:p>
        </w:tc>
        <w:tc>
          <w:tcPr>
            <w:tcW w:w="1075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价费字〔1992〕314号，财综〔2003〕27号，发改价格〔2007〕2749号，陕价行发〔2007〕28号，陕财办综〔2017〕25号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（1）医疗事故鉴定费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《医疗事故处理条例》，财综〔2003〕27号，财税〔2016〕14号，发改价格〔2016〕488号，陕财办综〔2017〕25号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（2）职业病诊断鉴定费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《职业病防治法》，财税〔2016〕14号，发改价格〔2016〕488号，陕财办综〔2017〕25号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（3）预防接种异常反应鉴定费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《疫苗流通和预防接种管理条例》，《医疗事故处理条例》，财综〔2008〕70号，财税〔2016〕14号，发改价格〔2016〕488号，陕财办综〔2017〕25号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31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社会抚养费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《人口与计划生育法》，《社会抚养费征收管理办法》（国务院令第357号），省政府令第98号，财规〔2000〕29号，财税〔2016〕14号，陕财办综〔2017〕25号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32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新型冠状病毒检测收费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陕发改价格〔2020〕504号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十三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人防部门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848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33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防空地下室易地建设费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spacing w:line="300" w:lineRule="exact"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计价格〔2000〕474号，中发〔2001〕9号，陕价费调发〔2004〕12号，陕价费调发〔2004〕19号，陕财办综〔2009〕29号，财税〔2014〕77号，陕财税〔2019〕18号，财政部 税务总局 发展改革委 民政部 商务部 卫生健康委公告2019年第76号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十四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法院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34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诉讼费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《民事诉讼法》，《行政诉讼法》，《诉讼费用交纳办法》（国务院令第481号），财行〔2003〕275号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十五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市场监管部门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548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35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特种设备检验检测费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特种设备安全法》，《特种设备安全监察条例》，价费字〔1992〕268号，计价格〔1995〕339号，计价费〔1996〕1500号，计价格〔1997〕1707号，陕价费调发〔2000〕23号，财综〔2001〕10号，发改价格〔2009〕3212号，陕价行函〔2009〕3号，财综〔2011〕16号，陕价行发〔2011〕5号，陕价行函〔2013〕118号，发改价格〔2015〕1299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十六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药品监管部门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36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药品注册费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《药品管理法实施条例》，财税〔2015〕2号，发改价格〔2015〕1006号，陕价费函〔2018〕102号，陕财税〔2019〕26号，药监公告2020第1号，财政部 国家发展改革委公告2020年第11号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（1）新药注册费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（2）仿制药注册费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（3）补充申请注册费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（4）再册费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（5）加急费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611" w:hRule="atLeast"/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37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医疗器械产品注册费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《医疗器械监督管理条例》，财税〔2015〕2号，发改价格〔2015〕1006号，陕价费函〔2018〕102号，陕财税〔2019〕26号，药监公告2020第1号，财政部 国家发展改革委公告2020年第11号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（1）首次注册费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（2）变更注册费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（3）延续注册费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（4）临床试验申请费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（5）加急费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十七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体育部门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38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外国团体来华登山注册费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价费字〔1992〕207号，财综〔2004〕7号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十八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仲裁部门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39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仲裁收费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《仲裁法》，国办发〔1995〕44号，财综〔2010〕19号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十九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应急管理部门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40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特种作业人员安全技术考核费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陕财办综〔2009〕2号，陕价行函〔2009〕49号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0" w:hRule="atLeast"/>
          <w:jc w:val="center"/>
        </w:trPr>
        <w:tc>
          <w:tcPr>
            <w:tcW w:w="659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二十</w:t>
            </w: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相关部门</w:t>
            </w: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41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票据工本费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计价格〔2001〕604号，财预〔2002〕584号，陕价行函〔2014〕228号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42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培训费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（1）专业技术人员继续教育培训费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陕财办综〔2012〕20号，陕价费函〔2017〕184号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（2）城建档案管理培训费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陕财办综〔2011〕1号，陕价费函〔2017〕187号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（3）建设类注册执业师继续教育培训费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陕财办综〔2011〕75号，陕价费函〔2017〕186号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（4）特种作业人员安全技术培训费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陕财办综〔2007〕77号，陕价行函〔2011〕25号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（5）安全生产管理人员培训费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陕财办综〔2011〕60号，陕价费函〔2016〕99号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（6）干部培训费（非主体班）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陕财办综〔2012〕13号，陕财税〔2019〕26号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（7）团干部技能培训费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缴入地方国库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陕财办综〔2012〕8号，陕价行函〔2013〕111号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88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</w:p>
        </w:tc>
        <w:tc>
          <w:tcPr>
            <w:tcW w:w="490" w:type="dxa"/>
            <w:noWrap w:val="0"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43</w:t>
            </w:r>
          </w:p>
        </w:tc>
        <w:tc>
          <w:tcPr>
            <w:tcW w:w="1837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考试考务费</w:t>
            </w:r>
          </w:p>
        </w:tc>
        <w:tc>
          <w:tcPr>
            <w:tcW w:w="1075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缴入中央和地方国库或财政专户</w:t>
            </w:r>
          </w:p>
        </w:tc>
        <w:tc>
          <w:tcPr>
            <w:tcW w:w="3902" w:type="dxa"/>
            <w:noWrap w:val="0"/>
            <w:vAlign w:val="center"/>
          </w:tcPr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详见附件3《陕西省考试考务费目录清单》</w:t>
            </w:r>
          </w:p>
        </w:tc>
      </w:tr>
      <w:tr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jc w:val="center"/>
        </w:trPr>
        <w:tc>
          <w:tcPr>
            <w:tcW w:w="659" w:type="dxa"/>
            <w:noWrap/>
            <w:vAlign w:val="center"/>
          </w:tcPr>
          <w:p>
            <w:pPr>
              <w:widowControl/>
              <w:ind w:firstLine="0" w:firstLineChars="0"/>
              <w:jc w:val="center"/>
              <w:rPr>
                <w:rFonts w:hint="eastAsia" w:ascii="方正黑体简体" w:hAnsi="宋体" w:eastAsia="方正黑体简体" w:cs="宋体"/>
                <w:bCs/>
                <w:kern w:val="0"/>
              </w:rPr>
            </w:pPr>
            <w:r>
              <w:rPr>
                <w:rFonts w:hint="eastAsia" w:ascii="方正黑体简体" w:hAnsi="宋体" w:eastAsia="方正黑体简体" w:cs="宋体"/>
                <w:bCs/>
                <w:kern w:val="0"/>
              </w:rPr>
              <w:t>附注</w:t>
            </w:r>
          </w:p>
        </w:tc>
        <w:tc>
          <w:tcPr>
            <w:tcW w:w="8186" w:type="dxa"/>
            <w:gridSpan w:val="5"/>
            <w:noWrap w:val="0"/>
            <w:vAlign w:val="center"/>
          </w:tcPr>
          <w:p>
            <w:pPr>
              <w:widowControl/>
              <w:ind w:firstLine="0" w:firstLineChars="0"/>
              <w:rPr>
                <w:rFonts w:hint="eastAsia"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1.考试考务费的明细项目详见附件3《陕西省考试考务费目录清单》。</w:t>
            </w:r>
          </w:p>
          <w:p>
            <w:pPr>
              <w:widowControl/>
              <w:ind w:firstLine="0" w:firstLineChars="0"/>
              <w:rPr>
                <w:rFonts w:ascii="宋体" w:hAnsi="宋体" w:eastAsia="宋体" w:cs="宋体"/>
                <w:kern w:val="0"/>
              </w:rPr>
            </w:pPr>
            <w:r>
              <w:rPr>
                <w:rFonts w:hint="eastAsia" w:ascii="宋体" w:hAnsi="宋体" w:eastAsia="宋体" w:cs="宋体"/>
                <w:kern w:val="0"/>
              </w:rPr>
              <w:t>2.“新型冠状病毒检测收费”为临时性行政事业性收费。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00"/>
      </w:pPr>
      <w:r>
        <w:separator/>
      </w:r>
    </w:p>
  </w:endnote>
  <w:endnote w:type="continuationSeparator" w:id="1">
    <w:p>
      <w:pPr>
        <w:ind w:firstLine="40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简体">
    <w:altName w:val="方正楷体_GBK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00"/>
      </w:pPr>
      <w:r>
        <w:separator/>
      </w:r>
    </w:p>
  </w:footnote>
  <w:footnote w:type="continuationSeparator" w:id="1">
    <w:p>
      <w:pPr>
        <w:ind w:firstLine="40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E8606B"/>
    <w:rsid w:val="3BE8606B"/>
    <w:rsid w:val="DFDEF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  <w:jc w:val="both"/>
    </w:pPr>
    <w:rPr>
      <w:rFonts w:ascii="方正楷体简体" w:hAnsi="Times New Roman" w:eastAsia="方正楷体简体" w:cs="Times New Roman"/>
      <w:kern w:val="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Office_11.8.2.10552_F1E327BC-269C-435d-A152-05C5408002CA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2020-11-16T10:00:00Z</dcterms:created>
  <dc:creator>庭有枇杷树</dc:creator>
  <cp:lastModifiedBy>ankang</cp:lastModifiedBy>
  <dcterms:modified xsi:type="dcterms:W3CDTF">2024-04-17T09:14:52Z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2052-11.8.2.10552</vt:lpwstr>
  </property>
</Properties>
</file>