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仿宋_GB2312" w:hAnsi="仿宋_GB2312" w:eastAsia="仿宋_GB2312" w:cs="仿宋_GB2312"/>
          <w:color w:val="000000"/>
          <w:sz w:val="32"/>
          <w:szCs w:val="32"/>
        </w:rPr>
      </w:pPr>
    </w:p>
    <w:p>
      <w:pPr>
        <w:spacing w:line="62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镇坪县公安局</w:t>
      </w:r>
    </w:p>
    <w:p>
      <w:pPr>
        <w:spacing w:line="62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2025年部门预算公开说明（本级）</w:t>
      </w:r>
    </w:p>
    <w:p>
      <w:pPr>
        <w:spacing w:line="620" w:lineRule="exact"/>
        <w:jc w:val="center"/>
        <w:rPr>
          <w:rFonts w:hint="eastAsia" w:ascii="方正小标宋_GBK" w:hAnsi="方正小标宋_GBK" w:eastAsia="方正小标宋_GBK" w:cs="方正小标宋_GBK"/>
          <w:color w:val="000000"/>
          <w:sz w:val="44"/>
          <w:szCs w:val="44"/>
        </w:rPr>
      </w:pPr>
    </w:p>
    <w:p>
      <w:pPr>
        <w:spacing w:line="620" w:lineRule="exact"/>
        <w:rPr>
          <w:rFonts w:hint="eastAsia" w:ascii="仿宋_GB2312" w:hAnsi="仿宋_GB2312" w:eastAsia="仿宋_GB2312" w:cs="仿宋_GB2312"/>
          <w:color w:val="000000"/>
          <w:sz w:val="32"/>
          <w:szCs w:val="32"/>
        </w:rPr>
      </w:pPr>
    </w:p>
    <w:p>
      <w:pPr>
        <w:spacing w:line="62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目</w:t>
      </w:r>
      <w:r>
        <w:rPr>
          <w:rFonts w:ascii="黑体" w:hAnsi="黑体" w:eastAsia="黑体" w:cs="黑体"/>
          <w:color w:val="000000"/>
          <w:sz w:val="32"/>
          <w:szCs w:val="32"/>
        </w:rPr>
        <w:t xml:space="preserve">  </w:t>
      </w:r>
      <w:r>
        <w:rPr>
          <w:rFonts w:hint="eastAsia" w:ascii="黑体" w:hAnsi="黑体" w:eastAsia="黑体" w:cs="黑体"/>
          <w:color w:val="000000"/>
          <w:sz w:val="32"/>
          <w:szCs w:val="32"/>
        </w:rPr>
        <w:t>录</w:t>
      </w:r>
    </w:p>
    <w:p>
      <w:pPr>
        <w:spacing w:line="620" w:lineRule="exact"/>
        <w:jc w:val="center"/>
        <w:rPr>
          <w:rFonts w:hint="eastAsia" w:ascii="黑体" w:hAnsi="黑体" w:eastAsia="黑体" w:cs="黑体"/>
          <w:color w:val="000000"/>
          <w:sz w:val="32"/>
          <w:szCs w:val="32"/>
        </w:rPr>
      </w:pPr>
    </w:p>
    <w:p>
      <w:pPr>
        <w:spacing w:line="62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第一部分：部门概况</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一、主要职能及机构设置</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二、工作任务</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三、预算单位构成</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四、人员情况说明</w:t>
      </w:r>
    </w:p>
    <w:p>
      <w:pPr>
        <w:spacing w:line="62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第二部分：部门预算收支情况说明</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五、收支预算总体情况说明</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六、财政拨款收支情况说明</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七、一般公共预算拨款支出明细情况说明</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八、政府性基金预算支出情况说明</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九、国有资本经营预算拨款收支情况说明</w:t>
      </w:r>
    </w:p>
    <w:p>
      <w:pPr>
        <w:spacing w:line="62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第三部分：其他重要事项说明</w:t>
      </w:r>
    </w:p>
    <w:p>
      <w:pPr>
        <w:spacing w:line="620" w:lineRule="exact"/>
        <w:ind w:firstLine="640" w:firstLineChars="20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十、“三公”经费及会议费、培训费情况说明</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十一、国有资产占有使用及资产购置情况说明</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十二、政府采购情况说明</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十三、绩效目标情况说明</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十四、机关运行经费安排情况说明</w:t>
      </w:r>
    </w:p>
    <w:p>
      <w:pPr>
        <w:spacing w:line="62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第四部分：专业名词解释</w:t>
      </w:r>
    </w:p>
    <w:p>
      <w:pPr>
        <w:spacing w:line="62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第五部分：部门预算公开报表</w:t>
      </w:r>
    </w:p>
    <w:p>
      <w:pPr>
        <w:spacing w:line="620" w:lineRule="exact"/>
        <w:rPr>
          <w:rFonts w:hint="eastAsia" w:ascii="仿宋_GB2312" w:hAnsi="仿宋_GB2312" w:eastAsia="仿宋_GB2312" w:cs="仿宋_GB2312"/>
          <w:color w:val="000000"/>
          <w:sz w:val="32"/>
          <w:szCs w:val="32"/>
        </w:rPr>
      </w:pPr>
      <w:r>
        <w:rPr>
          <w:rFonts w:hint="eastAsia" w:ascii="宋体" w:hAnsi="宋体" w:cs="宋体"/>
          <w:sz w:val="32"/>
          <w:szCs w:val="32"/>
        </w:rPr>
        <w:br w:type="page"/>
      </w:r>
    </w:p>
    <w:p>
      <w:pPr>
        <w:spacing w:line="76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第一部分：部门概况</w:t>
      </w:r>
    </w:p>
    <w:p>
      <w:pPr>
        <w:spacing w:line="760" w:lineRule="exact"/>
        <w:ind w:firstLine="640"/>
        <w:rPr>
          <w:rFonts w:hint="eastAsia" w:ascii="黑体" w:hAnsi="黑体" w:eastAsia="黑体" w:cs="黑体"/>
          <w:color w:val="000000"/>
          <w:sz w:val="32"/>
          <w:szCs w:val="32"/>
        </w:rPr>
      </w:pPr>
      <w:r>
        <w:rPr>
          <w:rFonts w:hint="eastAsia" w:ascii="黑体" w:hAnsi="黑体" w:eastAsia="黑体" w:cs="黑体"/>
          <w:color w:val="000000"/>
          <w:sz w:val="32"/>
          <w:szCs w:val="32"/>
        </w:rPr>
        <w:t>一、主要职能及机构设置</w:t>
      </w:r>
    </w:p>
    <w:p>
      <w:pPr>
        <w:ind w:firstLine="640" w:firstLineChars="200"/>
        <w:jc w:val="left"/>
        <w:rPr>
          <w:rFonts w:ascii="仿宋_GB2312" w:eastAsia="仿宋_GB2312"/>
          <w:sz w:val="32"/>
          <w:szCs w:val="32"/>
        </w:rPr>
      </w:pPr>
      <w:r>
        <w:rPr>
          <w:rFonts w:hint="eastAsia" w:ascii="仿宋_GB2312" w:eastAsia="仿宋_GB2312"/>
          <w:sz w:val="32"/>
          <w:szCs w:val="32"/>
        </w:rPr>
        <w:t>（一）部门主要职责</w:t>
      </w:r>
    </w:p>
    <w:p>
      <w:pPr>
        <w:ind w:firstLine="640" w:firstLineChars="200"/>
        <w:jc w:val="left"/>
        <w:rPr>
          <w:rFonts w:hint="eastAsia" w:ascii="仿宋_GB2312" w:eastAsia="仿宋_GB2312"/>
          <w:sz w:val="32"/>
          <w:szCs w:val="32"/>
        </w:rPr>
      </w:pPr>
      <w:r>
        <w:rPr>
          <w:rFonts w:hint="eastAsia" w:ascii="仿宋_GB2312" w:eastAsia="仿宋_GB2312"/>
          <w:sz w:val="32"/>
          <w:szCs w:val="32"/>
        </w:rPr>
        <w:t>1、贯彻执行党和国家有关公安工作的方针、政策与法律、法规；组织领导全县公安工作；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2、掌握影响稳定、危害国内安全和社会治安的情况，分析形势、制定对策；</w:t>
      </w:r>
    </w:p>
    <w:p>
      <w:pPr>
        <w:ind w:firstLine="640" w:firstLineChars="200"/>
        <w:jc w:val="left"/>
        <w:rPr>
          <w:rFonts w:hint="eastAsia" w:ascii="仿宋_GB2312" w:eastAsia="仿宋_GB2312"/>
          <w:sz w:val="32"/>
          <w:szCs w:val="32"/>
        </w:rPr>
      </w:pPr>
      <w:r>
        <w:rPr>
          <w:rFonts w:hint="eastAsia" w:ascii="仿宋_GB2312" w:eastAsia="仿宋_GB2312"/>
          <w:sz w:val="32"/>
          <w:szCs w:val="32"/>
        </w:rPr>
        <w:t>3、组织、指导刑事案件的侦查、治安行政案件的查处工作，指挥处置重大刑事犯罪案件、危害国家安全犯罪案件、治安事故、群体性治安事件等重大案件（事件）；</w:t>
      </w:r>
    </w:p>
    <w:p>
      <w:pPr>
        <w:ind w:firstLine="640" w:firstLineChars="200"/>
        <w:jc w:val="left"/>
        <w:rPr>
          <w:rFonts w:hint="eastAsia" w:ascii="仿宋_GB2312" w:eastAsia="仿宋_GB2312"/>
          <w:sz w:val="32"/>
          <w:szCs w:val="32"/>
        </w:rPr>
      </w:pPr>
      <w:r>
        <w:rPr>
          <w:rFonts w:hint="eastAsia" w:ascii="仿宋_GB2312" w:eastAsia="仿宋_GB2312"/>
          <w:sz w:val="32"/>
          <w:szCs w:val="32"/>
        </w:rPr>
        <w:t>4、组织、指导、监督全县公安机关依法查处危害社会治安秩序的行为；依法管理户口、居民身份证、枪支弹药、危险爆炸物品、特种待业和公共场所安全等工作；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5、依法管理国籍工作；依法办理公民出境、入境和外国人在境内居留、旅行的有关管理工作；指导、协调并承担涉外案件的查处；</w:t>
      </w:r>
    </w:p>
    <w:p>
      <w:pPr>
        <w:ind w:firstLine="640" w:firstLineChars="200"/>
        <w:jc w:val="left"/>
        <w:rPr>
          <w:rFonts w:hint="eastAsia" w:ascii="仿宋_GB2312" w:eastAsia="仿宋_GB2312"/>
          <w:sz w:val="32"/>
          <w:szCs w:val="32"/>
        </w:rPr>
      </w:pPr>
      <w:r>
        <w:rPr>
          <w:rFonts w:hint="eastAsia" w:ascii="仿宋_GB2312" w:eastAsia="仿宋_GB2312"/>
          <w:sz w:val="32"/>
          <w:szCs w:val="32"/>
        </w:rPr>
        <w:t>6、对武警中队执行公安任务及相关业务建设实施领导和指挥；</w:t>
      </w:r>
    </w:p>
    <w:p>
      <w:pPr>
        <w:ind w:firstLine="640" w:firstLineChars="200"/>
        <w:jc w:val="left"/>
        <w:rPr>
          <w:rFonts w:hint="eastAsia" w:ascii="仿宋_GB2312" w:eastAsia="仿宋_GB2312"/>
          <w:sz w:val="32"/>
          <w:szCs w:val="32"/>
        </w:rPr>
      </w:pPr>
      <w:r>
        <w:rPr>
          <w:rFonts w:hint="eastAsia" w:ascii="仿宋_GB2312" w:eastAsia="仿宋_GB2312"/>
          <w:sz w:val="32"/>
          <w:szCs w:val="32"/>
        </w:rPr>
        <w:t>7、组织、指导、监督全县公安机关维护道路交通安全、交通秩序以及机动车辆、驾驶员管理工作；指导、指挥重大交通事故的查处；</w:t>
      </w:r>
    </w:p>
    <w:p>
      <w:pPr>
        <w:ind w:firstLine="640" w:firstLineChars="200"/>
        <w:jc w:val="left"/>
        <w:rPr>
          <w:rFonts w:hint="eastAsia" w:ascii="仿宋_GB2312" w:eastAsia="仿宋_GB2312"/>
          <w:sz w:val="32"/>
          <w:szCs w:val="32"/>
        </w:rPr>
      </w:pPr>
      <w:r>
        <w:rPr>
          <w:rFonts w:hint="eastAsia" w:ascii="仿宋_GB2312" w:eastAsia="仿宋_GB2312"/>
          <w:sz w:val="32"/>
          <w:szCs w:val="32"/>
        </w:rPr>
        <w:t>8、指导、监督全县公安机关对国家机关、社会团体、企事业单位和重点建设工程的治安保卫工作以及群众性治安保卫组织的治安防范工作；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9、负责对公共信息网络的安全监管工作；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10、负责全县公安机关依法承担的执行刑罚和监督、考察工作；指导、监督对看守所、治安拘留所等的管理工作；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11、组织实施对来镇坪的党和国家领导人以及重要领导、重要外宾、重要会议的安全警卫工作；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12、组织、指导、监督全县公安机关开展禁毒、缉毒工作；承担县禁毒委员会办公室的日常工作；组织侦办重大涉毒案件；</w:t>
      </w:r>
    </w:p>
    <w:p>
      <w:pPr>
        <w:ind w:firstLine="640" w:firstLineChars="200"/>
        <w:jc w:val="left"/>
        <w:rPr>
          <w:rFonts w:hint="eastAsia" w:ascii="仿宋_GB2312" w:eastAsia="仿宋_GB2312"/>
          <w:sz w:val="32"/>
          <w:szCs w:val="32"/>
        </w:rPr>
      </w:pPr>
      <w:r>
        <w:rPr>
          <w:rFonts w:hint="eastAsia" w:ascii="仿宋_GB2312" w:eastAsia="仿宋_GB2312"/>
          <w:sz w:val="32"/>
          <w:szCs w:val="32"/>
        </w:rPr>
        <w:t>13、组织实施公安科学技术工作；规划和实施公安信息技术、刑事技术、网络安全技术和行动技术、指挥系统等建设；</w:t>
      </w:r>
    </w:p>
    <w:p>
      <w:pPr>
        <w:ind w:firstLine="640" w:firstLineChars="200"/>
        <w:jc w:val="left"/>
        <w:rPr>
          <w:rFonts w:hint="eastAsia" w:ascii="仿宋_GB2312" w:eastAsia="仿宋_GB2312"/>
          <w:sz w:val="32"/>
          <w:szCs w:val="32"/>
        </w:rPr>
      </w:pPr>
      <w:r>
        <w:rPr>
          <w:rFonts w:hint="eastAsia" w:ascii="仿宋_GB2312" w:eastAsia="仿宋_GB2312"/>
          <w:sz w:val="32"/>
          <w:szCs w:val="32"/>
        </w:rPr>
        <w:t>14、负责全县公安机关装备、被装配备的计划、申报、分配、管理工作；负责申报公安业务经费和专项拨款的分配计划并监督、管理使用；</w:t>
      </w:r>
    </w:p>
    <w:p>
      <w:pPr>
        <w:ind w:firstLine="640" w:firstLineChars="200"/>
        <w:jc w:val="left"/>
        <w:rPr>
          <w:rFonts w:hint="eastAsia" w:ascii="仿宋_GB2312" w:eastAsia="仿宋_GB2312"/>
          <w:sz w:val="32"/>
          <w:szCs w:val="32"/>
        </w:rPr>
      </w:pPr>
      <w:r>
        <w:rPr>
          <w:rFonts w:hint="eastAsia" w:ascii="仿宋_GB2312" w:eastAsia="仿宋_GB2312"/>
          <w:sz w:val="32"/>
          <w:szCs w:val="32"/>
        </w:rPr>
        <w:t>15、指导全县公安队伍建设和思想政治工作；负责公安机关人员培训、教育、奖惩、优抚及公安安全工作；负责全县公安民警的警衔和警察证件管理；</w:t>
      </w:r>
    </w:p>
    <w:p>
      <w:pPr>
        <w:ind w:firstLine="640" w:firstLineChars="200"/>
        <w:jc w:val="left"/>
        <w:rPr>
          <w:rFonts w:hint="eastAsia" w:ascii="仿宋_GB2312" w:eastAsia="仿宋_GB2312"/>
          <w:sz w:val="32"/>
          <w:szCs w:val="32"/>
        </w:rPr>
      </w:pPr>
      <w:r>
        <w:rPr>
          <w:rFonts w:hint="eastAsia" w:ascii="仿宋_GB2312" w:eastAsia="仿宋_GB2312"/>
          <w:sz w:val="32"/>
          <w:szCs w:val="32"/>
        </w:rPr>
        <w:t>16、制定全县公安队伍监督管理工作规章制度，组织、指导全县公安机关督察工作；指导、督促、检查全县公安机关的执法活动；查处或督办公安队伍重大违纪案件；</w:t>
      </w:r>
    </w:p>
    <w:p>
      <w:pPr>
        <w:ind w:firstLine="640" w:firstLineChars="200"/>
        <w:jc w:val="left"/>
        <w:rPr>
          <w:rFonts w:hint="eastAsia" w:ascii="仿宋_GB2312" w:eastAsia="仿宋_GB2312"/>
          <w:sz w:val="32"/>
          <w:szCs w:val="32"/>
        </w:rPr>
      </w:pPr>
      <w:r>
        <w:rPr>
          <w:rFonts w:hint="eastAsia" w:ascii="仿宋_GB2312" w:eastAsia="仿宋_GB2312"/>
          <w:sz w:val="32"/>
          <w:szCs w:val="32"/>
        </w:rPr>
        <w:t>17、组织、指挥、协调对暴恐活动的防范、处置工作。承担县反恐怖工作领导小组办公室的日常工作；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18、管理县级公安机关110报警指挥系统，处理110报警、群众求助和监督电话，对紧急治安事件和重大紧急情况，实施统一指挥调度；</w:t>
      </w:r>
    </w:p>
    <w:p>
      <w:pPr>
        <w:ind w:firstLine="640" w:firstLineChars="200"/>
        <w:jc w:val="left"/>
        <w:rPr>
          <w:rFonts w:hint="eastAsia" w:ascii="仿宋_GB2312" w:eastAsia="仿宋_GB2312"/>
          <w:sz w:val="32"/>
          <w:szCs w:val="32"/>
        </w:rPr>
      </w:pPr>
      <w:r>
        <w:rPr>
          <w:rFonts w:hint="eastAsia" w:ascii="仿宋_GB2312" w:eastAsia="仿宋_GB2312"/>
          <w:sz w:val="32"/>
          <w:szCs w:val="32"/>
        </w:rPr>
        <w:t>19、负责组织、指导全县的治安巡逻工作，对全县社会治安实施动态管理；</w:t>
      </w:r>
    </w:p>
    <w:p>
      <w:pPr>
        <w:ind w:firstLine="640" w:firstLineChars="200"/>
        <w:jc w:val="left"/>
        <w:rPr>
          <w:rFonts w:hint="eastAsia" w:ascii="仿宋_GB2312" w:eastAsia="仿宋_GB2312"/>
          <w:sz w:val="32"/>
          <w:szCs w:val="32"/>
        </w:rPr>
      </w:pPr>
      <w:r>
        <w:rPr>
          <w:rFonts w:hint="eastAsia" w:ascii="仿宋_GB2312" w:eastAsia="仿宋_GB2312"/>
          <w:sz w:val="32"/>
          <w:szCs w:val="32"/>
        </w:rPr>
        <w:t>20、加强道路交通安全管理，定期掌握分析道路交通安全动态，制定对策；负责道路交通管理各项基础设施建设；加强道路巡逻，及时发现和查处各类交通违法行为；纠正交通违章，加强道路交通安全宣传，预防道路交通安全事故的发生；加强交通事故的现场勘查和处理；加强交通事故逃逸案件的侦破工作；做好机动车的注册登记和驾驶员管理工作；搞好交通特殊勤务和交通警卫；维护重大节日、集会、游行、示威和体育活动的交通秩序，保证首长、外宾车辆行驶安全与畅通；制止、协助破获在道路上的犯罪活动，堵截在逃犯罪分子；</w:t>
      </w:r>
    </w:p>
    <w:p>
      <w:pPr>
        <w:ind w:firstLine="640" w:firstLineChars="200"/>
        <w:jc w:val="left"/>
        <w:rPr>
          <w:rFonts w:hint="eastAsia" w:ascii="仿宋_GB2312" w:eastAsia="仿宋_GB2312"/>
          <w:sz w:val="32"/>
          <w:szCs w:val="32"/>
        </w:rPr>
      </w:pPr>
      <w:r>
        <w:rPr>
          <w:rFonts w:hint="eastAsia" w:ascii="仿宋_GB2312" w:eastAsia="仿宋_GB2312"/>
          <w:sz w:val="32"/>
          <w:szCs w:val="32"/>
        </w:rPr>
        <w:t>21、负责全县经济犯罪案件侦查工作，手机掌握经济犯罪情况，分析研究经济犯罪动态，强化打击和防范对策，维护经济安全和社会稳定；</w:t>
      </w:r>
    </w:p>
    <w:p>
      <w:pPr>
        <w:ind w:firstLine="640" w:firstLineChars="200"/>
        <w:jc w:val="left"/>
        <w:rPr>
          <w:rFonts w:hint="eastAsia" w:ascii="仿宋_GB2312" w:eastAsia="仿宋_GB2312"/>
          <w:sz w:val="32"/>
          <w:szCs w:val="32"/>
        </w:rPr>
      </w:pPr>
      <w:r>
        <w:rPr>
          <w:rFonts w:hint="eastAsia" w:ascii="仿宋_GB2312" w:eastAsia="仿宋_GB2312"/>
          <w:sz w:val="32"/>
          <w:szCs w:val="32"/>
        </w:rPr>
        <w:t>22、协助查办食品药品违法案件，对涉嫌犯罪的食品药品违法案件行使立案侦查，严厉打击危害食品药品案件违法犯罪活动；</w:t>
      </w:r>
    </w:p>
    <w:p>
      <w:pPr>
        <w:ind w:firstLine="640" w:firstLineChars="200"/>
        <w:jc w:val="left"/>
        <w:rPr>
          <w:rFonts w:hint="eastAsia" w:ascii="仿宋_GB2312" w:eastAsia="仿宋_GB2312"/>
          <w:sz w:val="32"/>
          <w:szCs w:val="32"/>
        </w:rPr>
      </w:pPr>
      <w:r>
        <w:rPr>
          <w:rFonts w:hint="eastAsia" w:ascii="仿宋_GB2312" w:eastAsia="仿宋_GB2312"/>
          <w:sz w:val="32"/>
          <w:szCs w:val="32"/>
        </w:rPr>
        <w:t>23、承担县委、县政府交办的其他事项。</w:t>
      </w:r>
    </w:p>
    <w:p>
      <w:pPr>
        <w:ind w:firstLine="640" w:firstLineChars="200"/>
        <w:jc w:val="left"/>
        <w:rPr>
          <w:rFonts w:ascii="仿宋_GB2312" w:eastAsia="仿宋_GB2312"/>
          <w:sz w:val="32"/>
          <w:szCs w:val="32"/>
        </w:rPr>
      </w:pPr>
      <w:r>
        <w:rPr>
          <w:rFonts w:hint="eastAsia" w:ascii="仿宋_GB2312" w:eastAsia="仿宋_GB2312"/>
          <w:sz w:val="32"/>
          <w:szCs w:val="32"/>
        </w:rPr>
        <w:t>（二）机构设置情况</w:t>
      </w:r>
    </w:p>
    <w:p>
      <w:pPr>
        <w:ind w:firstLine="640" w:firstLineChars="200"/>
        <w:jc w:val="left"/>
        <w:rPr>
          <w:rFonts w:hint="eastAsia" w:ascii="仿宋_GB2312" w:eastAsia="仿宋_GB2312"/>
          <w:sz w:val="32"/>
          <w:szCs w:val="32"/>
        </w:rPr>
      </w:pPr>
      <w:r>
        <w:rPr>
          <w:rFonts w:hint="eastAsia" w:ascii="仿宋_GB2312" w:eastAsia="仿宋_GB2312"/>
          <w:sz w:val="32"/>
          <w:szCs w:val="32"/>
        </w:rPr>
        <w:t>镇坪县公安局属财政全额拨款行政单位，机构级别为正科级（其中局长1人，政委1人，副局长3人，纪检组长1人），内设交通管理大队（财政拨款二级预算单位），指挥中心（加挂办公室牌子），刑事侦查大队（可加挂县禁毒办委员会办公室牌子），治安管理大队（下设环食药中队），政工监督室，法制大队（下设执法管理中队、执法监督中队、案件管理中心），警务保障室、国内安全保卫大队（加挂出入境管理大队牌子），纪律检查委员会，警务督察大队，城关派出所，钟宝派出所，曙坪派出所，牛头店派出所，曾家派出所，看守所，拘留所，巡逻警察大队，网络安全保卫大队，镇坪县公安局本级人员编制共104名（政法专项编90名，事业编14名）。警务辅助人员编制60名。</w:t>
      </w:r>
    </w:p>
    <w:p>
      <w:pPr>
        <w:spacing w:line="7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二、工作任务</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u w:val="none"/>
          <w:lang w:val="en-US" w:eastAsia="zh-CN" w:bidi="ar"/>
        </w:rPr>
        <w:t>以习近平新时代中国特色社会主义思想为指导，全面贯彻落实党的二十大和二十届二中、三中全会精神，深入学习贯彻习近平总书记关于新时代公安工作的重要论述精神，</w:t>
      </w:r>
      <w:r>
        <w:rPr>
          <w:rFonts w:hint="eastAsia" w:ascii="仿宋_GB2312" w:eastAsia="仿宋_GB2312" w:cs="仿宋_GB2312"/>
          <w:sz w:val="32"/>
          <w:szCs w:val="32"/>
          <w:shd w:val="clear" w:color="auto" w:fill="FFFFFF"/>
        </w:rPr>
        <w:t>严格</w:t>
      </w:r>
      <w:r>
        <w:rPr>
          <w:rFonts w:hint="eastAsia" w:ascii="仿宋_GB2312" w:eastAsia="仿宋_GB2312" w:cs="仿宋_GB2312"/>
          <w:sz w:val="32"/>
          <w:szCs w:val="32"/>
          <w:shd w:val="clear" w:color="auto" w:fill="FFFFFF"/>
          <w:lang w:eastAsia="zh-CN"/>
        </w:rPr>
        <w:t>落实</w:t>
      </w:r>
      <w:r>
        <w:rPr>
          <w:rFonts w:hint="eastAsia" w:ascii="仿宋_GB2312" w:eastAsia="仿宋_GB2312" w:cs="仿宋_GB2312"/>
          <w:sz w:val="32"/>
          <w:szCs w:val="32"/>
          <w:shd w:val="clear" w:color="auto" w:fill="FFFFFF"/>
        </w:rPr>
        <w:t>中、省、市、县政法工作会议</w:t>
      </w:r>
      <w:r>
        <w:rPr>
          <w:rFonts w:hint="eastAsia" w:ascii="仿宋_GB2312" w:eastAsia="仿宋_GB2312" w:cs="仿宋_GB2312"/>
          <w:sz w:val="32"/>
          <w:szCs w:val="32"/>
          <w:shd w:val="clear" w:color="auto" w:fill="FFFFFF"/>
          <w:lang w:eastAsia="zh-CN"/>
        </w:rPr>
        <w:t>，</w:t>
      </w:r>
      <w:r>
        <w:rPr>
          <w:rFonts w:hint="eastAsia" w:ascii="仿宋_GB2312" w:eastAsia="仿宋_GB2312" w:cs="仿宋_GB2312"/>
          <w:sz w:val="32"/>
          <w:szCs w:val="32"/>
          <w:shd w:val="clear" w:color="auto" w:fill="FFFFFF"/>
        </w:rPr>
        <w:t>全国、全省、全市</w:t>
      </w:r>
      <w:r>
        <w:rPr>
          <w:rFonts w:hint="eastAsia" w:ascii="仿宋_GB2312" w:eastAsia="仿宋_GB2312" w:cs="仿宋_GB2312"/>
          <w:sz w:val="32"/>
          <w:szCs w:val="32"/>
          <w:shd w:val="clear" w:color="auto" w:fill="FFFFFF"/>
          <w:lang w:eastAsia="zh-CN"/>
        </w:rPr>
        <w:t>、全县公安工作会议，全国、全省、全市公安厅局长</w:t>
      </w:r>
      <w:r>
        <w:rPr>
          <w:rFonts w:hint="eastAsia" w:ascii="仿宋_GB2312" w:eastAsia="仿宋_GB2312" w:cs="仿宋_GB2312"/>
          <w:sz w:val="32"/>
          <w:szCs w:val="32"/>
          <w:shd w:val="clear" w:color="auto" w:fill="FFFFFF"/>
        </w:rPr>
        <w:t>会议精神以及县委、县政府</w:t>
      </w:r>
      <w:r>
        <w:rPr>
          <w:rFonts w:hint="eastAsia" w:ascii="仿宋_GB2312" w:eastAsia="仿宋_GB2312" w:cs="仿宋_GB2312"/>
          <w:sz w:val="32"/>
          <w:szCs w:val="32"/>
          <w:shd w:val="clear" w:color="auto" w:fill="FFFFFF"/>
          <w:lang w:eastAsia="zh-CN"/>
        </w:rPr>
        <w:t>“三区”建设</w:t>
      </w:r>
      <w:r>
        <w:rPr>
          <w:rFonts w:hint="eastAsia" w:ascii="仿宋_GB2312" w:eastAsia="仿宋_GB2312" w:cs="仿宋_GB2312"/>
          <w:sz w:val="32"/>
          <w:szCs w:val="32"/>
          <w:shd w:val="clear" w:color="auto" w:fill="FFFFFF"/>
        </w:rPr>
        <w:t>要求，</w:t>
      </w:r>
      <w:r>
        <w:rPr>
          <w:rFonts w:hint="eastAsia" w:ascii="仿宋_GB2312" w:eastAsia="仿宋_GB2312" w:cs="仿宋_GB2312"/>
          <w:sz w:val="32"/>
          <w:szCs w:val="32"/>
          <w:shd w:val="clear" w:color="auto" w:fill="FFFFFF"/>
          <w:lang w:eastAsia="zh-CN"/>
        </w:rPr>
        <w:t>精准理解、系统落实公安部“创新、主动、规范、协同、精细、务实”新警务理念、省厅党委“五个导向”、市局党委“一条主线、两大载体、九大警务、六个现代化”总体部署，</w:t>
      </w:r>
      <w:r>
        <w:rPr>
          <w:rFonts w:hint="eastAsia" w:ascii="仿宋_GB2312" w:eastAsia="仿宋_GB2312" w:cs="仿宋_GB2312"/>
          <w:color w:val="000000"/>
          <w:sz w:val="32"/>
          <w:szCs w:val="32"/>
          <w:lang w:val="en-US" w:eastAsia="zh-CN"/>
        </w:rPr>
        <w:t>聚焦镇坪公安实际，全警锚定“一年打基础、两年显成效、三年上台阶”发展目标，大力实施强基固基、战防联动、高效运转、数智赋能“四大工程”，全面构建“小拳头”打击、“一张网”主防、“陕鄂渝”协作、“互动型”执法、“零距离”服务“五大体系”，着力锻造忠诚型、学习型、活力型、创新型、担当型、廉洁型“六型队伍”，健全完善组织管理、上下沟通、警务保障、专班运行、督导问效、考评考核“六项机制”，保持思想同心、目标同向、行动同步、落实同力，加快提升公安机关新质战斗力，高水平推进公安工作现代化，着力锻造新时代公安铁军，坚决扛起捍卫政治安全、维护社会稳定、保障人民安宁的神圣职责使命，通过三年不懈努力，跨步走出具有镇坪公安特色的公安工作现代化之路。</w:t>
      </w:r>
    </w:p>
    <w:p>
      <w:pPr>
        <w:spacing w:line="760" w:lineRule="exact"/>
        <w:ind w:firstLine="640"/>
        <w:rPr>
          <w:rFonts w:hint="eastAsia" w:ascii="黑体" w:hAnsi="黑体" w:eastAsia="黑体" w:cs="黑体"/>
          <w:color w:val="000000"/>
          <w:sz w:val="32"/>
          <w:szCs w:val="32"/>
        </w:rPr>
      </w:pPr>
      <w:r>
        <w:rPr>
          <w:rFonts w:hint="eastAsia" w:ascii="黑体" w:hAnsi="黑体" w:eastAsia="黑体" w:cs="黑体"/>
          <w:color w:val="000000"/>
          <w:sz w:val="32"/>
          <w:szCs w:val="32"/>
        </w:rPr>
        <w:t>三、预算单位构成</w:t>
      </w:r>
    </w:p>
    <w:p>
      <w:pPr>
        <w:spacing w:line="7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从预算单位构成看，本部门的部门预算包括部门本级（机关）预算。</w:t>
      </w:r>
    </w:p>
    <w:p>
      <w:pPr>
        <w:spacing w:line="76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纳入本部门当年预算编制范围的一级预算单位共有1个</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4912"/>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4912"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2011"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912" w:type="dxa"/>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镇坪县公安局本级（机关）</w:t>
            </w:r>
          </w:p>
        </w:tc>
        <w:tc>
          <w:tcPr>
            <w:tcW w:w="2011" w:type="dxa"/>
          </w:tcPr>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tc>
      </w:tr>
    </w:tbl>
    <w:p>
      <w:p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四、人员情况说明</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截止上年底，本部门人员编制104人，其中行政编制90人、事业编制14人；实有人员104人，其中行政100人、事业4人。单位管理的离退休人员2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w:t>
      </w:r>
    </w:p>
    <w:p>
      <w:pPr>
        <w:spacing w:line="620" w:lineRule="exact"/>
        <w:ind w:firstLine="640" w:firstLineChars="200"/>
        <w:rPr>
          <w:rFonts w:hint="eastAsia" w:ascii="仿宋_GB2312" w:hAnsi="仿宋_GB2312" w:eastAsia="仿宋_GB2312" w:cs="仿宋_GB2312"/>
          <w:sz w:val="32"/>
          <w:szCs w:val="32"/>
          <w:lang w:eastAsia="zh-CN"/>
        </w:rPr>
      </w:pPr>
    </w:p>
    <w:p>
      <w:pPr>
        <w:spacing w:line="620" w:lineRule="exact"/>
        <w:jc w:val="center"/>
        <w:rPr>
          <w:rFonts w:hint="eastAsia" w:ascii="黑体" w:hAnsi="黑体" w:eastAsia="黑体" w:cs="黑体"/>
          <w:color w:val="000000"/>
          <w:sz w:val="32"/>
          <w:szCs w:val="32"/>
        </w:rPr>
      </w:pPr>
    </w:p>
    <w:p>
      <w:pPr>
        <w:spacing w:line="620" w:lineRule="exact"/>
        <w:jc w:val="center"/>
        <w:rPr>
          <w:rFonts w:hint="eastAsia" w:ascii="黑体" w:hAnsi="黑体" w:eastAsia="黑体" w:cs="黑体"/>
          <w:color w:val="000000"/>
          <w:sz w:val="32"/>
          <w:szCs w:val="32"/>
        </w:rPr>
      </w:pPr>
    </w:p>
    <w:p>
      <w:pPr>
        <w:spacing w:line="620" w:lineRule="exact"/>
        <w:jc w:val="center"/>
        <w:rPr>
          <w:rFonts w:hint="eastAsia" w:ascii="黑体" w:hAnsi="黑体" w:eastAsia="黑体" w:cs="黑体"/>
          <w:color w:val="000000"/>
          <w:sz w:val="32"/>
          <w:szCs w:val="32"/>
        </w:rPr>
      </w:pPr>
    </w:p>
    <w:p>
      <w:pPr>
        <w:spacing w:line="620" w:lineRule="exact"/>
        <w:jc w:val="center"/>
        <w:rPr>
          <w:rFonts w:hint="eastAsia" w:ascii="黑体" w:hAnsi="黑体" w:eastAsia="黑体" w:cs="黑体"/>
          <w:color w:val="000000"/>
          <w:sz w:val="32"/>
          <w:szCs w:val="32"/>
        </w:rPr>
      </w:pPr>
    </w:p>
    <w:p>
      <w:pPr>
        <w:spacing w:line="620" w:lineRule="exact"/>
        <w:jc w:val="center"/>
        <w:rPr>
          <w:rFonts w:hint="eastAsia" w:ascii="黑体" w:hAnsi="黑体" w:eastAsia="黑体" w:cs="黑体"/>
          <w:color w:val="000000"/>
          <w:sz w:val="32"/>
          <w:szCs w:val="32"/>
        </w:rPr>
      </w:pPr>
    </w:p>
    <w:p>
      <w:pPr>
        <w:spacing w:line="620" w:lineRule="exact"/>
        <w:jc w:val="center"/>
        <w:rPr>
          <w:rFonts w:hint="eastAsia" w:ascii="黑体" w:hAnsi="黑体" w:eastAsia="黑体" w:cs="黑体"/>
          <w:color w:val="000000"/>
          <w:sz w:val="32"/>
          <w:szCs w:val="32"/>
        </w:rPr>
      </w:pPr>
    </w:p>
    <w:p>
      <w:pPr>
        <w:spacing w:line="620" w:lineRule="exact"/>
        <w:jc w:val="center"/>
        <w:rPr>
          <w:rFonts w:hint="eastAsia" w:ascii="黑体" w:hAnsi="黑体" w:eastAsia="黑体" w:cs="黑体"/>
          <w:color w:val="000000"/>
          <w:sz w:val="32"/>
          <w:szCs w:val="32"/>
        </w:rPr>
      </w:pPr>
    </w:p>
    <w:p>
      <w:pPr>
        <w:spacing w:line="620" w:lineRule="exact"/>
        <w:jc w:val="center"/>
        <w:rPr>
          <w:rFonts w:hint="eastAsia" w:ascii="黑体" w:hAnsi="黑体" w:eastAsia="黑体" w:cs="黑体"/>
          <w:color w:val="000000"/>
          <w:sz w:val="32"/>
          <w:szCs w:val="32"/>
        </w:rPr>
      </w:pPr>
    </w:p>
    <w:p>
      <w:pPr>
        <w:spacing w:line="620" w:lineRule="exact"/>
        <w:jc w:val="center"/>
        <w:rPr>
          <w:rFonts w:hint="eastAsia" w:ascii="黑体" w:hAnsi="黑体" w:eastAsia="黑体" w:cs="黑体"/>
          <w:color w:val="000000"/>
          <w:sz w:val="32"/>
          <w:szCs w:val="32"/>
        </w:rPr>
      </w:pPr>
    </w:p>
    <w:p>
      <w:pPr>
        <w:spacing w:line="620" w:lineRule="exact"/>
        <w:jc w:val="center"/>
        <w:rPr>
          <w:rFonts w:hint="eastAsia" w:ascii="黑体" w:hAnsi="黑体" w:eastAsia="黑体" w:cs="黑体"/>
          <w:color w:val="000000"/>
          <w:sz w:val="32"/>
          <w:szCs w:val="32"/>
        </w:rPr>
      </w:pPr>
      <w:r>
        <w:rPr>
          <w:rFonts w:hint="eastAsia" w:ascii="仿宋_GB2312" w:hAnsi="仿宋_GB2312" w:eastAsia="仿宋_GB2312" w:cs="仿宋_GB2312"/>
          <w:sz w:val="32"/>
          <w:szCs w:val="32"/>
          <w:lang w:eastAsia="zh-CN"/>
        </w:rPr>
        <w:drawing>
          <wp:anchor distT="0" distB="0" distL="114300" distR="114300" simplePos="0" relativeHeight="251658240" behindDoc="1" locked="0" layoutInCell="1" allowOverlap="1">
            <wp:simplePos x="0" y="0"/>
            <wp:positionH relativeFrom="column">
              <wp:posOffset>259715</wp:posOffset>
            </wp:positionH>
            <wp:positionV relativeFrom="paragraph">
              <wp:posOffset>-3509645</wp:posOffset>
            </wp:positionV>
            <wp:extent cx="5080000" cy="3810000"/>
            <wp:effectExtent l="4445" t="4445" r="20955" b="14605"/>
            <wp:wrapTight wrapText="bothSides">
              <wp:wrapPolygon>
                <wp:start x="-19" y="-25"/>
                <wp:lineTo x="-19" y="21575"/>
                <wp:lineTo x="21527" y="21575"/>
                <wp:lineTo x="21527" y="-25"/>
                <wp:lineTo x="-19" y="-25"/>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2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第二部分：部门预算收支情况说明</w:t>
      </w:r>
    </w:p>
    <w:p>
      <w:p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五、收支预算总体情况说明</w:t>
      </w:r>
    </w:p>
    <w:p>
      <w:pPr>
        <w:spacing w:line="6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按照综合预算的原则，本部门所有收入和支出均纳入部门预算管理。本部门当年预算收入2202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万元，其中一般公共预算拨款收入2202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万元，较上年增加</w:t>
      </w:r>
      <w:r>
        <w:rPr>
          <w:rFonts w:hint="eastAsia" w:ascii="仿宋_GB2312" w:hAnsi="仿宋_GB2312" w:eastAsia="仿宋_GB2312" w:cs="仿宋_GB2312"/>
          <w:color w:val="000000"/>
          <w:sz w:val="32"/>
          <w:szCs w:val="32"/>
          <w:lang w:val="en-US" w:eastAsia="zh-CN"/>
        </w:rPr>
        <w:t>97.58</w:t>
      </w:r>
      <w:r>
        <w:rPr>
          <w:rFonts w:hint="eastAsia" w:ascii="仿宋_GB2312" w:hAnsi="仿宋_GB2312" w:eastAsia="仿宋_GB2312" w:cs="仿宋_GB2312"/>
          <w:color w:val="000000"/>
          <w:sz w:val="32"/>
          <w:szCs w:val="32"/>
        </w:rPr>
        <w:t>万元，主要原因是武警镇坪中队运行地方需保障经费</w:t>
      </w:r>
      <w:r>
        <w:rPr>
          <w:rFonts w:hint="eastAsia" w:ascii="仿宋_GB2312" w:hAnsi="仿宋_GB2312" w:eastAsia="仿宋_GB2312" w:cs="仿宋_GB2312"/>
          <w:color w:val="000000"/>
          <w:sz w:val="32"/>
          <w:szCs w:val="32"/>
          <w:lang w:eastAsia="zh-CN"/>
        </w:rPr>
        <w:t>纳入</w:t>
      </w:r>
      <w:r>
        <w:rPr>
          <w:rFonts w:hint="eastAsia" w:ascii="仿宋_GB2312" w:hAnsi="仿宋_GB2312" w:eastAsia="仿宋_GB2312" w:cs="仿宋_GB2312"/>
          <w:color w:val="000000"/>
          <w:sz w:val="32"/>
          <w:szCs w:val="32"/>
          <w:lang w:val="en-US" w:eastAsia="zh-CN"/>
        </w:rPr>
        <w:t>2025年公安局专项业务经费</w:t>
      </w:r>
      <w:r>
        <w:rPr>
          <w:rFonts w:hint="eastAsia" w:ascii="仿宋_GB2312" w:hAnsi="仿宋_GB2312" w:eastAsia="仿宋_GB2312" w:cs="仿宋_GB2312"/>
          <w:color w:val="000000"/>
          <w:sz w:val="32"/>
          <w:szCs w:val="32"/>
        </w:rPr>
        <w:t>；本部门当年预算支出</w:t>
      </w:r>
      <w:r>
        <w:rPr>
          <w:rFonts w:hint="eastAsia" w:ascii="仿宋_GB2312" w:hAnsi="仿宋_GB2312" w:eastAsia="仿宋_GB2312" w:cs="仿宋_GB2312"/>
          <w:color w:val="000000"/>
          <w:sz w:val="32"/>
          <w:szCs w:val="32"/>
          <w:lang w:val="en-US" w:eastAsia="zh-CN"/>
        </w:rPr>
        <w:t>2202.89</w:t>
      </w:r>
      <w:r>
        <w:rPr>
          <w:rFonts w:hint="eastAsia" w:ascii="仿宋_GB2312" w:hAnsi="仿宋_GB2312" w:eastAsia="仿宋_GB2312" w:cs="仿宋_GB2312"/>
          <w:color w:val="000000"/>
          <w:sz w:val="32"/>
          <w:szCs w:val="32"/>
        </w:rPr>
        <w:t>万元，其中一般公共预算拨款支出</w:t>
      </w:r>
      <w:r>
        <w:rPr>
          <w:rFonts w:hint="eastAsia" w:ascii="仿宋_GB2312" w:hAnsi="仿宋_GB2312" w:eastAsia="仿宋_GB2312" w:cs="仿宋_GB2312"/>
          <w:color w:val="000000"/>
          <w:sz w:val="32"/>
          <w:szCs w:val="32"/>
          <w:lang w:val="en-US" w:eastAsia="zh-CN"/>
        </w:rPr>
        <w:t>2202.89</w:t>
      </w:r>
      <w:r>
        <w:rPr>
          <w:rFonts w:hint="eastAsia" w:ascii="仿宋_GB2312" w:hAnsi="仿宋_GB2312" w:eastAsia="仿宋_GB2312" w:cs="仿宋_GB2312"/>
          <w:color w:val="000000"/>
          <w:sz w:val="32"/>
          <w:szCs w:val="32"/>
        </w:rPr>
        <w:t>万元，较上年增加</w:t>
      </w:r>
      <w:r>
        <w:rPr>
          <w:rFonts w:hint="eastAsia" w:ascii="仿宋_GB2312" w:hAnsi="仿宋_GB2312" w:eastAsia="仿宋_GB2312" w:cs="仿宋_GB2312"/>
          <w:color w:val="000000"/>
          <w:sz w:val="32"/>
          <w:szCs w:val="32"/>
          <w:lang w:val="en-US" w:eastAsia="zh-CN"/>
        </w:rPr>
        <w:t>97.58</w:t>
      </w:r>
      <w:r>
        <w:rPr>
          <w:rFonts w:hint="eastAsia" w:ascii="仿宋_GB2312" w:hAnsi="仿宋_GB2312" w:eastAsia="仿宋_GB2312" w:cs="仿宋_GB2312"/>
          <w:color w:val="000000"/>
          <w:sz w:val="32"/>
          <w:szCs w:val="32"/>
        </w:rPr>
        <w:t>万元，主要原因是武警镇坪中队运行地方需保障经费</w:t>
      </w:r>
      <w:r>
        <w:rPr>
          <w:rFonts w:hint="eastAsia" w:ascii="仿宋_GB2312" w:hAnsi="仿宋_GB2312" w:eastAsia="仿宋_GB2312" w:cs="仿宋_GB2312"/>
          <w:color w:val="000000"/>
          <w:sz w:val="32"/>
          <w:szCs w:val="32"/>
          <w:lang w:eastAsia="zh-CN"/>
        </w:rPr>
        <w:t>支出纳入预算</w:t>
      </w:r>
      <w:r>
        <w:rPr>
          <w:rFonts w:hint="eastAsia" w:ascii="仿宋_GB2312" w:hAnsi="仿宋_GB2312" w:eastAsia="仿宋_GB2312" w:cs="仿宋_GB2312"/>
          <w:color w:val="000000"/>
          <w:sz w:val="32"/>
          <w:szCs w:val="32"/>
        </w:rPr>
        <w:t>。</w:t>
      </w:r>
    </w:p>
    <w:p>
      <w:p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六、财政拨款收支情况说明</w:t>
      </w:r>
    </w:p>
    <w:p>
      <w:pPr>
        <w:spacing w:line="6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本部门当年财政拨款收入</w:t>
      </w:r>
      <w:r>
        <w:rPr>
          <w:rFonts w:hint="eastAsia" w:ascii="仿宋_GB2312" w:hAnsi="仿宋_GB2312" w:eastAsia="仿宋_GB2312" w:cs="仿宋_GB2312"/>
          <w:color w:val="000000"/>
          <w:sz w:val="32"/>
          <w:szCs w:val="32"/>
          <w:lang w:val="en-US" w:eastAsia="zh-CN"/>
        </w:rPr>
        <w:t>2202.89</w:t>
      </w:r>
      <w:r>
        <w:rPr>
          <w:rFonts w:hint="eastAsia" w:ascii="仿宋_GB2312" w:hAnsi="仿宋_GB2312" w:eastAsia="仿宋_GB2312" w:cs="仿宋_GB2312"/>
          <w:color w:val="000000"/>
          <w:sz w:val="32"/>
          <w:szCs w:val="32"/>
        </w:rPr>
        <w:t>万元，其中一般公共预算拨款收入</w:t>
      </w:r>
      <w:r>
        <w:rPr>
          <w:rFonts w:hint="eastAsia" w:ascii="仿宋_GB2312" w:hAnsi="仿宋_GB2312" w:eastAsia="仿宋_GB2312" w:cs="仿宋_GB2312"/>
          <w:color w:val="000000"/>
          <w:sz w:val="32"/>
          <w:szCs w:val="32"/>
          <w:lang w:val="en-US" w:eastAsia="zh-CN"/>
        </w:rPr>
        <w:t>2202.89</w:t>
      </w:r>
      <w:r>
        <w:rPr>
          <w:rFonts w:hint="eastAsia" w:ascii="仿宋_GB2312" w:hAnsi="仿宋_GB2312" w:eastAsia="仿宋_GB2312" w:cs="仿宋_GB2312"/>
          <w:color w:val="000000"/>
          <w:sz w:val="32"/>
          <w:szCs w:val="32"/>
        </w:rPr>
        <w:t>万元，较上年增加</w:t>
      </w:r>
      <w:r>
        <w:rPr>
          <w:rFonts w:hint="eastAsia" w:ascii="仿宋_GB2312" w:hAnsi="仿宋_GB2312" w:eastAsia="仿宋_GB2312" w:cs="仿宋_GB2312"/>
          <w:color w:val="000000"/>
          <w:sz w:val="32"/>
          <w:szCs w:val="32"/>
          <w:lang w:val="en-US" w:eastAsia="zh-CN"/>
        </w:rPr>
        <w:t>97.58</w:t>
      </w:r>
      <w:r>
        <w:rPr>
          <w:rFonts w:hint="eastAsia" w:ascii="仿宋_GB2312" w:hAnsi="仿宋_GB2312" w:eastAsia="仿宋_GB2312" w:cs="仿宋_GB2312"/>
          <w:color w:val="000000"/>
          <w:sz w:val="32"/>
          <w:szCs w:val="32"/>
        </w:rPr>
        <w:t>万元，主要原因是武警镇坪中队运行地方需保障经费</w:t>
      </w:r>
      <w:r>
        <w:rPr>
          <w:rFonts w:hint="eastAsia" w:ascii="仿宋_GB2312" w:hAnsi="仿宋_GB2312" w:eastAsia="仿宋_GB2312" w:cs="仿宋_GB2312"/>
          <w:color w:val="000000"/>
          <w:sz w:val="32"/>
          <w:szCs w:val="32"/>
          <w:lang w:eastAsia="zh-CN"/>
        </w:rPr>
        <w:t>纳入</w:t>
      </w:r>
      <w:r>
        <w:rPr>
          <w:rFonts w:hint="eastAsia" w:ascii="仿宋_GB2312" w:hAnsi="仿宋_GB2312" w:eastAsia="仿宋_GB2312" w:cs="仿宋_GB2312"/>
          <w:color w:val="000000"/>
          <w:sz w:val="32"/>
          <w:szCs w:val="32"/>
          <w:lang w:val="en-US" w:eastAsia="zh-CN"/>
        </w:rPr>
        <w:t>2025年公安局专项业务经费</w:t>
      </w:r>
      <w:r>
        <w:rPr>
          <w:rFonts w:hint="eastAsia" w:ascii="仿宋_GB2312" w:hAnsi="仿宋_GB2312" w:eastAsia="仿宋_GB2312" w:cs="仿宋_GB2312"/>
          <w:color w:val="000000"/>
          <w:sz w:val="32"/>
          <w:szCs w:val="32"/>
        </w:rPr>
        <w:t>；本部门当年财政拨款支出</w:t>
      </w:r>
      <w:r>
        <w:rPr>
          <w:rFonts w:hint="eastAsia" w:ascii="仿宋_GB2312" w:hAnsi="仿宋_GB2312" w:eastAsia="仿宋_GB2312" w:cs="仿宋_GB2312"/>
          <w:color w:val="000000"/>
          <w:sz w:val="32"/>
          <w:szCs w:val="32"/>
          <w:lang w:val="en-US" w:eastAsia="zh-CN"/>
        </w:rPr>
        <w:t>2202.89</w:t>
      </w:r>
      <w:r>
        <w:rPr>
          <w:rFonts w:hint="eastAsia" w:ascii="仿宋_GB2312" w:hAnsi="仿宋_GB2312" w:eastAsia="仿宋_GB2312" w:cs="仿宋_GB2312"/>
          <w:color w:val="000000"/>
          <w:sz w:val="32"/>
          <w:szCs w:val="32"/>
        </w:rPr>
        <w:t>万元，其中一般公共预算拨款支出</w:t>
      </w:r>
      <w:r>
        <w:rPr>
          <w:rFonts w:hint="eastAsia" w:ascii="仿宋_GB2312" w:hAnsi="仿宋_GB2312" w:eastAsia="仿宋_GB2312" w:cs="仿宋_GB2312"/>
          <w:color w:val="000000"/>
          <w:sz w:val="32"/>
          <w:szCs w:val="32"/>
          <w:lang w:val="en-US" w:eastAsia="zh-CN"/>
        </w:rPr>
        <w:t>2202.89</w:t>
      </w:r>
      <w:r>
        <w:rPr>
          <w:rFonts w:hint="eastAsia" w:ascii="仿宋_GB2312" w:hAnsi="仿宋_GB2312" w:eastAsia="仿宋_GB2312" w:cs="仿宋_GB2312"/>
          <w:color w:val="000000"/>
          <w:sz w:val="32"/>
          <w:szCs w:val="32"/>
        </w:rPr>
        <w:t>万元，较上年增加</w:t>
      </w:r>
      <w:r>
        <w:rPr>
          <w:rFonts w:hint="eastAsia" w:ascii="仿宋_GB2312" w:hAnsi="仿宋_GB2312" w:eastAsia="仿宋_GB2312" w:cs="仿宋_GB2312"/>
          <w:color w:val="000000"/>
          <w:sz w:val="32"/>
          <w:szCs w:val="32"/>
          <w:lang w:val="en-US" w:eastAsia="zh-CN"/>
        </w:rPr>
        <w:t>97.58</w:t>
      </w:r>
      <w:r>
        <w:rPr>
          <w:rFonts w:hint="eastAsia" w:ascii="仿宋_GB2312" w:hAnsi="仿宋_GB2312" w:eastAsia="仿宋_GB2312" w:cs="仿宋_GB2312"/>
          <w:color w:val="000000"/>
          <w:sz w:val="32"/>
          <w:szCs w:val="32"/>
        </w:rPr>
        <w:t>万元，主要原因是武警镇坪中队运行地方需保障经费</w:t>
      </w:r>
      <w:r>
        <w:rPr>
          <w:rFonts w:hint="eastAsia" w:ascii="仿宋_GB2312" w:hAnsi="仿宋_GB2312" w:eastAsia="仿宋_GB2312" w:cs="仿宋_GB2312"/>
          <w:color w:val="000000"/>
          <w:sz w:val="32"/>
          <w:szCs w:val="32"/>
          <w:lang w:eastAsia="zh-CN"/>
        </w:rPr>
        <w:t>支出纳入预算</w:t>
      </w:r>
      <w:r>
        <w:rPr>
          <w:rFonts w:hint="eastAsia" w:ascii="仿宋_GB2312" w:hAnsi="仿宋_GB2312" w:eastAsia="仿宋_GB2312" w:cs="仿宋_GB2312"/>
          <w:color w:val="000000"/>
          <w:sz w:val="32"/>
          <w:szCs w:val="32"/>
        </w:rPr>
        <w:t>。</w:t>
      </w:r>
    </w:p>
    <w:p>
      <w:p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七、一般公共预算拨款支出明细情况说明</w:t>
      </w:r>
    </w:p>
    <w:p>
      <w:pPr>
        <w:spacing w:line="6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（一）一般公共预算当年拨款规模变化情况</w:t>
      </w:r>
    </w:p>
    <w:p>
      <w:pPr>
        <w:spacing w:line="6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本部门当年一般公共预算拨款支出</w:t>
      </w:r>
      <w:r>
        <w:rPr>
          <w:rFonts w:hint="eastAsia" w:ascii="仿宋_GB2312" w:hAnsi="仿宋_GB2312" w:eastAsia="仿宋_GB2312" w:cs="仿宋_GB2312"/>
          <w:color w:val="000000"/>
          <w:sz w:val="32"/>
          <w:szCs w:val="32"/>
          <w:lang w:val="en-US" w:eastAsia="zh-CN"/>
        </w:rPr>
        <w:t>2202.89</w:t>
      </w:r>
      <w:r>
        <w:rPr>
          <w:rFonts w:hint="eastAsia" w:ascii="仿宋_GB2312" w:hAnsi="仿宋_GB2312" w:eastAsia="仿宋_GB2312" w:cs="仿宋_GB2312"/>
          <w:color w:val="000000"/>
          <w:sz w:val="32"/>
          <w:szCs w:val="32"/>
        </w:rPr>
        <w:t>万元，较上年增加</w:t>
      </w:r>
      <w:r>
        <w:rPr>
          <w:rFonts w:hint="eastAsia" w:ascii="仿宋_GB2312" w:hAnsi="仿宋_GB2312" w:eastAsia="仿宋_GB2312" w:cs="仿宋_GB2312"/>
          <w:color w:val="000000"/>
          <w:sz w:val="32"/>
          <w:szCs w:val="32"/>
          <w:lang w:val="en-US" w:eastAsia="zh-CN"/>
        </w:rPr>
        <w:t>97.58</w:t>
      </w:r>
      <w:r>
        <w:rPr>
          <w:rFonts w:hint="eastAsia" w:ascii="仿宋_GB2312" w:hAnsi="仿宋_GB2312" w:eastAsia="仿宋_GB2312" w:cs="仿宋_GB2312"/>
          <w:color w:val="000000"/>
          <w:sz w:val="32"/>
          <w:szCs w:val="32"/>
        </w:rPr>
        <w:t>万元，主要原因是武警镇坪中队运行地方需保障经费</w:t>
      </w:r>
      <w:r>
        <w:rPr>
          <w:rFonts w:hint="eastAsia" w:ascii="仿宋_GB2312" w:hAnsi="仿宋_GB2312" w:eastAsia="仿宋_GB2312" w:cs="仿宋_GB2312"/>
          <w:color w:val="000000"/>
          <w:sz w:val="32"/>
          <w:szCs w:val="32"/>
          <w:lang w:eastAsia="zh-CN"/>
        </w:rPr>
        <w:t>支出纳入预算</w:t>
      </w:r>
      <w:r>
        <w:rPr>
          <w:rFonts w:hint="eastAsia" w:ascii="仿宋_GB2312" w:hAnsi="仿宋_GB2312" w:eastAsia="仿宋_GB2312" w:cs="仿宋_GB2312"/>
          <w:color w:val="000000"/>
          <w:sz w:val="32"/>
          <w:szCs w:val="32"/>
        </w:rPr>
        <w:t>。</w:t>
      </w:r>
    </w:p>
    <w:p>
      <w:pPr>
        <w:spacing w:line="6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（二）支出按功能科目分类的明细情况</w:t>
      </w:r>
    </w:p>
    <w:p>
      <w:pPr>
        <w:spacing w:line="6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本部门当年一般公共预算支出</w:t>
      </w:r>
      <w:r>
        <w:rPr>
          <w:rFonts w:hint="eastAsia" w:ascii="仿宋_GB2312" w:hAnsi="仿宋_GB2312" w:eastAsia="仿宋_GB2312" w:cs="仿宋_GB2312"/>
          <w:color w:val="000000"/>
          <w:sz w:val="32"/>
          <w:szCs w:val="32"/>
          <w:lang w:val="en-US" w:eastAsia="zh-CN"/>
        </w:rPr>
        <w:t>2202.89</w:t>
      </w:r>
      <w:r>
        <w:rPr>
          <w:rFonts w:hint="eastAsia" w:ascii="仿宋_GB2312" w:hAnsi="仿宋_GB2312" w:eastAsia="仿宋_GB2312" w:cs="仿宋_GB2312"/>
          <w:color w:val="000000"/>
          <w:sz w:val="32"/>
          <w:szCs w:val="32"/>
        </w:rPr>
        <w:t>万元，其中：</w:t>
      </w:r>
    </w:p>
    <w:p>
      <w:pPr>
        <w:spacing w:line="6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1.行政运行（2010601）1555</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万元，较上年减少</w:t>
      </w:r>
      <w:r>
        <w:rPr>
          <w:rFonts w:hint="eastAsia" w:ascii="仿宋_GB2312" w:hAnsi="仿宋_GB2312" w:eastAsia="仿宋_GB2312" w:cs="仿宋_GB2312"/>
          <w:color w:val="000000"/>
          <w:sz w:val="32"/>
          <w:szCs w:val="32"/>
          <w:lang w:val="en-US" w:eastAsia="zh-CN"/>
        </w:rPr>
        <w:t>108.21</w:t>
      </w:r>
      <w:r>
        <w:rPr>
          <w:rFonts w:hint="eastAsia" w:ascii="仿宋_GB2312" w:hAnsi="仿宋_GB2312" w:eastAsia="仿宋_GB2312" w:cs="仿宋_GB2312"/>
          <w:color w:val="000000"/>
          <w:sz w:val="32"/>
          <w:szCs w:val="32"/>
        </w:rPr>
        <w:t>万元，原因是</w:t>
      </w:r>
      <w:r>
        <w:rPr>
          <w:rFonts w:hint="eastAsia" w:ascii="仿宋_GB2312" w:hAnsi="仿宋_GB2312" w:eastAsia="仿宋_GB2312" w:cs="仿宋_GB2312"/>
          <w:color w:val="000000"/>
          <w:sz w:val="32"/>
          <w:szCs w:val="32"/>
          <w:lang w:eastAsia="zh-CN"/>
        </w:rPr>
        <w:t>专项业务经费纳入其他公安支出预算</w:t>
      </w:r>
      <w:r>
        <w:rPr>
          <w:rFonts w:hint="eastAsia" w:ascii="仿宋_GB2312" w:hAnsi="仿宋_GB2312" w:eastAsia="仿宋_GB2312" w:cs="仿宋_GB2312"/>
          <w:color w:val="000000"/>
          <w:sz w:val="32"/>
          <w:szCs w:val="32"/>
        </w:rPr>
        <w:t>；</w:t>
      </w:r>
    </w:p>
    <w:p>
      <w:pPr>
        <w:spacing w:line="6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2.其他公安支出（2040299）</w:t>
      </w:r>
      <w:r>
        <w:rPr>
          <w:rFonts w:hint="eastAsia" w:ascii="仿宋_GB2312" w:hAnsi="仿宋_GB2312" w:eastAsia="仿宋_GB2312" w:cs="仿宋_GB2312"/>
          <w:color w:val="000000"/>
          <w:sz w:val="32"/>
          <w:szCs w:val="32"/>
          <w:lang w:val="en-US" w:eastAsia="zh-CN"/>
        </w:rPr>
        <w:t>253.95</w:t>
      </w:r>
      <w:r>
        <w:rPr>
          <w:rFonts w:hint="eastAsia" w:ascii="仿宋_GB2312" w:hAnsi="仿宋_GB2312" w:eastAsia="仿宋_GB2312" w:cs="仿宋_GB2312"/>
          <w:color w:val="000000"/>
          <w:sz w:val="32"/>
          <w:szCs w:val="32"/>
        </w:rPr>
        <w:t>万元，较上年增加</w:t>
      </w:r>
      <w:r>
        <w:rPr>
          <w:rFonts w:hint="eastAsia" w:ascii="仿宋_GB2312" w:hAnsi="仿宋_GB2312" w:eastAsia="仿宋_GB2312" w:cs="仿宋_GB2312"/>
          <w:color w:val="000000"/>
          <w:sz w:val="32"/>
          <w:szCs w:val="32"/>
          <w:lang w:val="en-US" w:eastAsia="zh-CN"/>
        </w:rPr>
        <w:t>253.95</w:t>
      </w:r>
      <w:r>
        <w:rPr>
          <w:rFonts w:hint="eastAsia" w:ascii="仿宋_GB2312" w:hAnsi="仿宋_GB2312" w:eastAsia="仿宋_GB2312" w:cs="仿宋_GB2312"/>
          <w:color w:val="000000"/>
          <w:sz w:val="32"/>
          <w:szCs w:val="32"/>
        </w:rPr>
        <w:t>万元，原因是</w:t>
      </w:r>
      <w:r>
        <w:rPr>
          <w:rFonts w:hint="eastAsia" w:ascii="仿宋_GB2312" w:hAnsi="仿宋_GB2312" w:eastAsia="仿宋_GB2312" w:cs="仿宋_GB2312"/>
          <w:color w:val="000000"/>
          <w:sz w:val="32"/>
          <w:szCs w:val="32"/>
          <w:lang w:eastAsia="zh-CN"/>
        </w:rPr>
        <w:t>专项业务经费纳入其他公安支出预算</w:t>
      </w:r>
      <w:r>
        <w:rPr>
          <w:rFonts w:hint="eastAsia" w:ascii="仿宋_GB2312" w:hAnsi="仿宋_GB2312" w:eastAsia="仿宋_GB2312" w:cs="仿宋_GB2312"/>
          <w:color w:val="000000"/>
          <w:sz w:val="32"/>
          <w:szCs w:val="32"/>
        </w:rPr>
        <w:t>；</w:t>
      </w:r>
    </w:p>
    <w:p>
      <w:pPr>
        <w:spacing w:line="6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3.机关事业单位基本养老保险缴费支出（2080505）</w:t>
      </w:r>
      <w:r>
        <w:rPr>
          <w:rFonts w:hint="eastAsia" w:ascii="仿宋_GB2312" w:hAnsi="仿宋_GB2312" w:eastAsia="仿宋_GB2312" w:cs="仿宋_GB2312"/>
          <w:color w:val="000000"/>
          <w:sz w:val="32"/>
          <w:szCs w:val="32"/>
          <w:lang w:val="en-US" w:eastAsia="zh-CN"/>
        </w:rPr>
        <w:t>174.93</w:t>
      </w:r>
      <w:r>
        <w:rPr>
          <w:rFonts w:hint="eastAsia" w:ascii="仿宋_GB2312" w:hAnsi="仿宋_GB2312" w:eastAsia="仿宋_GB2312" w:cs="仿宋_GB2312"/>
          <w:color w:val="000000"/>
          <w:sz w:val="32"/>
          <w:szCs w:val="32"/>
        </w:rPr>
        <w:t>万元，较上年减少</w:t>
      </w:r>
      <w:r>
        <w:rPr>
          <w:rFonts w:hint="eastAsia" w:ascii="仿宋_GB2312" w:hAnsi="仿宋_GB2312" w:eastAsia="仿宋_GB2312" w:cs="仿宋_GB2312"/>
          <w:color w:val="000000"/>
          <w:sz w:val="32"/>
          <w:szCs w:val="32"/>
          <w:lang w:val="en-US" w:eastAsia="zh-CN"/>
        </w:rPr>
        <w:t>15.54</w:t>
      </w:r>
      <w:r>
        <w:rPr>
          <w:rFonts w:hint="eastAsia" w:ascii="仿宋_GB2312" w:hAnsi="仿宋_GB2312" w:eastAsia="仿宋_GB2312" w:cs="仿宋_GB2312"/>
          <w:color w:val="000000"/>
          <w:sz w:val="32"/>
          <w:szCs w:val="32"/>
        </w:rPr>
        <w:t>万元，原因是</w:t>
      </w:r>
      <w:r>
        <w:rPr>
          <w:rFonts w:hint="eastAsia" w:ascii="仿宋_GB2312" w:hAnsi="仿宋_GB2312" w:eastAsia="仿宋_GB2312" w:cs="仿宋_GB2312"/>
          <w:color w:val="000000"/>
          <w:sz w:val="32"/>
          <w:szCs w:val="32"/>
          <w:lang w:eastAsia="zh-CN"/>
        </w:rPr>
        <w:t>人员较</w:t>
      </w:r>
      <w:r>
        <w:rPr>
          <w:rFonts w:hint="eastAsia" w:ascii="仿宋_GB2312" w:hAnsi="仿宋_GB2312" w:eastAsia="仿宋_GB2312" w:cs="仿宋_GB2312"/>
          <w:color w:val="000000"/>
          <w:sz w:val="32"/>
          <w:szCs w:val="32"/>
          <w:lang w:val="en-US" w:eastAsia="zh-CN"/>
        </w:rPr>
        <w:t>2024年</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rPr>
        <w:t>；</w:t>
      </w:r>
    </w:p>
    <w:p>
      <w:pPr>
        <w:spacing w:line="6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.行政单位医疗（2101101）</w:t>
      </w:r>
      <w:r>
        <w:rPr>
          <w:rFonts w:hint="eastAsia" w:ascii="仿宋_GB2312" w:hAnsi="仿宋_GB2312" w:eastAsia="仿宋_GB2312" w:cs="仿宋_GB2312"/>
          <w:color w:val="000000"/>
          <w:sz w:val="32"/>
          <w:szCs w:val="32"/>
          <w:lang w:val="en-US" w:eastAsia="zh-CN"/>
        </w:rPr>
        <w:t>70.27</w:t>
      </w:r>
      <w:r>
        <w:rPr>
          <w:rFonts w:hint="eastAsia" w:ascii="仿宋_GB2312" w:hAnsi="仿宋_GB2312" w:eastAsia="仿宋_GB2312" w:cs="仿宋_GB2312"/>
          <w:color w:val="000000"/>
          <w:sz w:val="32"/>
          <w:szCs w:val="32"/>
        </w:rPr>
        <w:t>万元，较上年减少</w:t>
      </w:r>
      <w:r>
        <w:rPr>
          <w:rFonts w:hint="eastAsia" w:ascii="仿宋_GB2312" w:hAnsi="仿宋_GB2312" w:eastAsia="仿宋_GB2312" w:cs="仿宋_GB2312"/>
          <w:color w:val="000000"/>
          <w:sz w:val="32"/>
          <w:szCs w:val="32"/>
          <w:lang w:val="en-US" w:eastAsia="zh-CN"/>
        </w:rPr>
        <w:t>7.41</w:t>
      </w:r>
      <w:r>
        <w:rPr>
          <w:rFonts w:hint="eastAsia" w:ascii="仿宋_GB2312" w:hAnsi="仿宋_GB2312" w:eastAsia="仿宋_GB2312" w:cs="仿宋_GB2312"/>
          <w:color w:val="000000"/>
          <w:sz w:val="32"/>
          <w:szCs w:val="32"/>
        </w:rPr>
        <w:t>万元，原因是</w:t>
      </w:r>
      <w:r>
        <w:rPr>
          <w:rFonts w:hint="eastAsia" w:ascii="仿宋_GB2312" w:hAnsi="仿宋_GB2312" w:eastAsia="仿宋_GB2312" w:cs="仿宋_GB2312"/>
          <w:color w:val="000000"/>
          <w:sz w:val="32"/>
          <w:szCs w:val="32"/>
          <w:lang w:eastAsia="zh-CN"/>
        </w:rPr>
        <w:t>人员减少</w:t>
      </w:r>
      <w:r>
        <w:rPr>
          <w:rFonts w:hint="eastAsia" w:ascii="仿宋_GB2312" w:hAnsi="仿宋_GB2312" w:eastAsia="仿宋_GB2312" w:cs="仿宋_GB2312"/>
          <w:color w:val="000000"/>
          <w:sz w:val="32"/>
          <w:szCs w:val="32"/>
        </w:rPr>
        <w:t>；</w:t>
      </w:r>
    </w:p>
    <w:p>
      <w:pPr>
        <w:spacing w:line="6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.公务员医疗补助（2101103）</w:t>
      </w:r>
      <w:r>
        <w:rPr>
          <w:rFonts w:hint="eastAsia" w:ascii="仿宋_GB2312" w:hAnsi="仿宋_GB2312" w:eastAsia="仿宋_GB2312" w:cs="仿宋_GB2312"/>
          <w:color w:val="000000"/>
          <w:sz w:val="32"/>
          <w:szCs w:val="32"/>
          <w:lang w:val="en-US" w:eastAsia="zh-CN"/>
        </w:rPr>
        <w:t>22.02</w:t>
      </w:r>
      <w:r>
        <w:rPr>
          <w:rFonts w:hint="eastAsia" w:ascii="仿宋_GB2312" w:hAnsi="仿宋_GB2312" w:eastAsia="仿宋_GB2312" w:cs="仿宋_GB2312"/>
          <w:color w:val="000000"/>
          <w:sz w:val="32"/>
          <w:szCs w:val="32"/>
        </w:rPr>
        <w:t>万元，较上年减少</w:t>
      </w:r>
      <w:r>
        <w:rPr>
          <w:rFonts w:hint="eastAsia" w:ascii="仿宋_GB2312" w:hAnsi="仿宋_GB2312" w:eastAsia="仿宋_GB2312" w:cs="仿宋_GB2312"/>
          <w:color w:val="000000"/>
          <w:sz w:val="32"/>
          <w:szCs w:val="32"/>
          <w:lang w:val="en-US" w:eastAsia="zh-CN"/>
        </w:rPr>
        <w:t>3.04</w:t>
      </w:r>
      <w:r>
        <w:rPr>
          <w:rFonts w:hint="eastAsia" w:ascii="仿宋_GB2312" w:hAnsi="仿宋_GB2312" w:eastAsia="仿宋_GB2312" w:cs="仿宋_GB2312"/>
          <w:color w:val="000000"/>
          <w:sz w:val="32"/>
          <w:szCs w:val="32"/>
        </w:rPr>
        <w:t>万元，原因是</w:t>
      </w:r>
      <w:r>
        <w:rPr>
          <w:rFonts w:hint="eastAsia" w:ascii="仿宋_GB2312" w:hAnsi="仿宋_GB2312" w:eastAsia="仿宋_GB2312" w:cs="仿宋_GB2312"/>
          <w:color w:val="000000"/>
          <w:sz w:val="32"/>
          <w:szCs w:val="32"/>
          <w:lang w:eastAsia="zh-CN"/>
        </w:rPr>
        <w:t>人员较</w:t>
      </w:r>
      <w:r>
        <w:rPr>
          <w:rFonts w:hint="eastAsia" w:ascii="仿宋_GB2312" w:hAnsi="仿宋_GB2312" w:eastAsia="仿宋_GB2312" w:cs="仿宋_GB2312"/>
          <w:color w:val="000000"/>
          <w:sz w:val="32"/>
          <w:szCs w:val="32"/>
          <w:lang w:val="en-US" w:eastAsia="zh-CN"/>
        </w:rPr>
        <w:t>2024年</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rPr>
        <w:t>；</w:t>
      </w:r>
    </w:p>
    <w:p>
      <w:pPr>
        <w:spacing w:line="62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.住房公积金（2210201）</w:t>
      </w:r>
      <w:r>
        <w:rPr>
          <w:rFonts w:hint="eastAsia" w:ascii="仿宋_GB2312" w:hAnsi="仿宋_GB2312" w:eastAsia="仿宋_GB2312" w:cs="仿宋_GB2312"/>
          <w:color w:val="000000"/>
          <w:sz w:val="32"/>
          <w:szCs w:val="32"/>
          <w:lang w:val="en-US" w:eastAsia="zh-CN"/>
        </w:rPr>
        <w:t>126.17</w:t>
      </w:r>
      <w:r>
        <w:rPr>
          <w:rFonts w:hint="eastAsia" w:ascii="仿宋_GB2312" w:hAnsi="仿宋_GB2312" w:eastAsia="仿宋_GB2312" w:cs="仿宋_GB2312"/>
          <w:color w:val="000000"/>
          <w:sz w:val="32"/>
          <w:szCs w:val="32"/>
        </w:rPr>
        <w:t>万元，较上年减少</w:t>
      </w:r>
      <w:r>
        <w:rPr>
          <w:rFonts w:hint="eastAsia" w:ascii="仿宋_GB2312" w:hAnsi="仿宋_GB2312" w:eastAsia="仿宋_GB2312" w:cs="仿宋_GB2312"/>
          <w:color w:val="000000"/>
          <w:sz w:val="32"/>
          <w:szCs w:val="32"/>
          <w:lang w:val="en-US" w:eastAsia="zh-CN"/>
        </w:rPr>
        <w:t>19.66</w:t>
      </w:r>
      <w:r>
        <w:rPr>
          <w:rFonts w:hint="eastAsia" w:ascii="仿宋_GB2312" w:hAnsi="仿宋_GB2312" w:eastAsia="仿宋_GB2312" w:cs="仿宋_GB2312"/>
          <w:color w:val="000000"/>
          <w:sz w:val="32"/>
          <w:szCs w:val="32"/>
        </w:rPr>
        <w:t>万元，原因是</w:t>
      </w:r>
      <w:r>
        <w:rPr>
          <w:rFonts w:hint="eastAsia" w:ascii="仿宋_GB2312" w:hAnsi="仿宋_GB2312" w:eastAsia="仿宋_GB2312" w:cs="仿宋_GB2312"/>
          <w:color w:val="000000"/>
          <w:sz w:val="32"/>
          <w:szCs w:val="32"/>
          <w:lang w:eastAsia="zh-CN"/>
        </w:rPr>
        <w:t>人员较</w:t>
      </w:r>
      <w:r>
        <w:rPr>
          <w:rFonts w:hint="eastAsia" w:ascii="仿宋_GB2312" w:hAnsi="仿宋_GB2312" w:eastAsia="仿宋_GB2312" w:cs="仿宋_GB2312"/>
          <w:color w:val="000000"/>
          <w:sz w:val="32"/>
          <w:szCs w:val="32"/>
          <w:lang w:val="en-US" w:eastAsia="zh-CN"/>
        </w:rPr>
        <w:t>2024年</w:t>
      </w:r>
      <w:r>
        <w:rPr>
          <w:rFonts w:hint="eastAsia" w:ascii="仿宋_GB2312" w:hAnsi="仿宋_GB2312" w:eastAsia="仿宋_GB2312" w:cs="仿宋_GB2312"/>
          <w:color w:val="000000"/>
          <w:sz w:val="32"/>
          <w:szCs w:val="32"/>
          <w:lang w:eastAsia="zh-CN"/>
        </w:rPr>
        <w:t>减少。</w:t>
      </w:r>
    </w:p>
    <w:p>
      <w:pPr>
        <w:spacing w:line="62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（三）支出按经济科目分类的明细情况</w:t>
      </w:r>
    </w:p>
    <w:p>
      <w:pPr>
        <w:spacing w:line="62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eastAsia="zh-CN"/>
        </w:rPr>
        <w:t>部门</w:t>
      </w:r>
      <w:r>
        <w:rPr>
          <w:rFonts w:hint="eastAsia" w:ascii="仿宋_GB2312" w:hAnsi="仿宋_GB2312" w:eastAsia="仿宋_GB2312" w:cs="仿宋_GB2312"/>
          <w:color w:val="000000"/>
          <w:sz w:val="32"/>
          <w:szCs w:val="32"/>
        </w:rPr>
        <w:t>预算支出经济分类的类级科目说明当年一般公共预算拨款支出情况。</w:t>
      </w:r>
    </w:p>
    <w:p>
      <w:pPr>
        <w:spacing w:line="6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本部门当年一般公共预算支出</w:t>
      </w:r>
      <w:r>
        <w:rPr>
          <w:rFonts w:hint="eastAsia" w:ascii="仿宋_GB2312" w:hAnsi="仿宋_GB2312" w:eastAsia="仿宋_GB2312" w:cs="仿宋_GB2312"/>
          <w:color w:val="000000"/>
          <w:sz w:val="32"/>
          <w:szCs w:val="32"/>
          <w:lang w:val="en-US" w:eastAsia="zh-CN"/>
        </w:rPr>
        <w:t>2202.89</w:t>
      </w:r>
      <w:r>
        <w:rPr>
          <w:rFonts w:hint="eastAsia" w:ascii="仿宋_GB2312" w:hAnsi="仿宋_GB2312" w:eastAsia="仿宋_GB2312" w:cs="仿宋_GB2312"/>
          <w:color w:val="000000"/>
          <w:sz w:val="32"/>
          <w:szCs w:val="32"/>
        </w:rPr>
        <w:t>万元，其中：</w:t>
      </w:r>
    </w:p>
    <w:p>
      <w:pPr>
        <w:spacing w:line="6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工资福利支出（301）</w:t>
      </w:r>
      <w:r>
        <w:rPr>
          <w:rFonts w:hint="eastAsia" w:ascii="仿宋_GB2312" w:hAnsi="仿宋_GB2312" w:eastAsia="仿宋_GB2312" w:cs="仿宋_GB2312"/>
          <w:color w:val="000000"/>
          <w:sz w:val="32"/>
          <w:szCs w:val="32"/>
          <w:lang w:val="en-US" w:eastAsia="zh-CN"/>
        </w:rPr>
        <w:t>1648.66</w:t>
      </w:r>
      <w:r>
        <w:rPr>
          <w:rFonts w:hint="eastAsia" w:ascii="仿宋_GB2312" w:hAnsi="仿宋_GB2312" w:eastAsia="仿宋_GB2312" w:cs="仿宋_GB2312"/>
          <w:color w:val="000000"/>
          <w:sz w:val="32"/>
          <w:szCs w:val="32"/>
        </w:rPr>
        <w:t>万元，较上年减少</w:t>
      </w:r>
      <w:r>
        <w:rPr>
          <w:rFonts w:hint="eastAsia" w:ascii="仿宋_GB2312" w:hAnsi="仿宋_GB2312" w:eastAsia="仿宋_GB2312" w:cs="仿宋_GB2312"/>
          <w:color w:val="000000"/>
          <w:sz w:val="32"/>
          <w:szCs w:val="32"/>
          <w:lang w:val="en-US" w:eastAsia="zh-CN"/>
        </w:rPr>
        <w:t>80.12</w:t>
      </w:r>
      <w:r>
        <w:rPr>
          <w:rFonts w:hint="eastAsia" w:ascii="仿宋_GB2312" w:hAnsi="仿宋_GB2312" w:eastAsia="仿宋_GB2312" w:cs="仿宋_GB2312"/>
          <w:color w:val="000000"/>
          <w:sz w:val="32"/>
          <w:szCs w:val="32"/>
        </w:rPr>
        <w:t>万元，原因是</w:t>
      </w:r>
      <w:r>
        <w:rPr>
          <w:rFonts w:hint="eastAsia" w:ascii="仿宋_GB2312" w:hAnsi="仿宋_GB2312" w:eastAsia="仿宋_GB2312" w:cs="仿宋_GB2312"/>
          <w:color w:val="000000"/>
          <w:sz w:val="32"/>
          <w:szCs w:val="32"/>
          <w:lang w:eastAsia="zh-CN"/>
        </w:rPr>
        <w:t>人员较</w:t>
      </w:r>
      <w:r>
        <w:rPr>
          <w:rFonts w:hint="eastAsia" w:ascii="仿宋_GB2312" w:hAnsi="仿宋_GB2312" w:eastAsia="仿宋_GB2312" w:cs="仿宋_GB2312"/>
          <w:color w:val="000000"/>
          <w:sz w:val="32"/>
          <w:szCs w:val="32"/>
          <w:lang w:val="en-US" w:eastAsia="zh-CN"/>
        </w:rPr>
        <w:t>2024年</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rPr>
        <w:t>；</w:t>
      </w:r>
    </w:p>
    <w:p>
      <w:pPr>
        <w:spacing w:line="6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商品和服务支出（302）</w:t>
      </w:r>
      <w:r>
        <w:rPr>
          <w:rFonts w:hint="eastAsia" w:ascii="仿宋_GB2312" w:hAnsi="仿宋_GB2312" w:eastAsia="仿宋_GB2312" w:cs="仿宋_GB2312"/>
          <w:color w:val="000000"/>
          <w:sz w:val="32"/>
          <w:szCs w:val="32"/>
          <w:lang w:val="en-US" w:eastAsia="zh-CN"/>
        </w:rPr>
        <w:t>537.73</w:t>
      </w:r>
      <w:r>
        <w:rPr>
          <w:rFonts w:hint="eastAsia" w:ascii="仿宋_GB2312" w:hAnsi="仿宋_GB2312" w:eastAsia="仿宋_GB2312" w:cs="仿宋_GB2312"/>
          <w:color w:val="000000"/>
          <w:sz w:val="32"/>
          <w:szCs w:val="32"/>
        </w:rPr>
        <w:t>万元，较上年增加</w:t>
      </w:r>
      <w:r>
        <w:rPr>
          <w:rFonts w:hint="eastAsia" w:ascii="仿宋_GB2312" w:hAnsi="仿宋_GB2312" w:eastAsia="仿宋_GB2312" w:cs="仿宋_GB2312"/>
          <w:color w:val="000000"/>
          <w:sz w:val="32"/>
          <w:szCs w:val="32"/>
          <w:lang w:val="en-US" w:eastAsia="zh-CN"/>
        </w:rPr>
        <w:t>165.88</w:t>
      </w:r>
      <w:r>
        <w:rPr>
          <w:rFonts w:hint="eastAsia" w:ascii="仿宋_GB2312" w:hAnsi="仿宋_GB2312" w:eastAsia="仿宋_GB2312" w:cs="仿宋_GB2312"/>
          <w:color w:val="000000"/>
          <w:sz w:val="32"/>
          <w:szCs w:val="32"/>
        </w:rPr>
        <w:t>万元，原因是</w:t>
      </w:r>
      <w:r>
        <w:rPr>
          <w:rFonts w:hint="eastAsia" w:ascii="仿宋_GB2312" w:hAnsi="仿宋_GB2312" w:eastAsia="仿宋_GB2312" w:cs="仿宋_GB2312"/>
          <w:color w:val="000000"/>
          <w:sz w:val="32"/>
          <w:szCs w:val="32"/>
          <w:lang w:eastAsia="zh-CN"/>
        </w:rPr>
        <w:t>专项业务经费增加</w:t>
      </w:r>
      <w:r>
        <w:rPr>
          <w:rFonts w:hint="eastAsia" w:ascii="仿宋_GB2312" w:hAnsi="仿宋_GB2312" w:eastAsia="仿宋_GB2312" w:cs="仿宋_GB2312"/>
          <w:color w:val="000000"/>
          <w:sz w:val="32"/>
          <w:szCs w:val="32"/>
        </w:rPr>
        <w:t>；</w:t>
      </w:r>
    </w:p>
    <w:p>
      <w:pPr>
        <w:spacing w:line="6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对个人和家庭的补助支出（303）</w:t>
      </w:r>
      <w:r>
        <w:rPr>
          <w:rFonts w:hint="eastAsia" w:ascii="仿宋_GB2312" w:hAnsi="仿宋_GB2312" w:eastAsia="仿宋_GB2312" w:cs="仿宋_GB2312"/>
          <w:color w:val="000000"/>
          <w:sz w:val="32"/>
          <w:szCs w:val="32"/>
          <w:lang w:val="en-US" w:eastAsia="zh-CN"/>
        </w:rPr>
        <w:t>14.5</w:t>
      </w:r>
      <w:r>
        <w:rPr>
          <w:rFonts w:hint="eastAsia" w:ascii="仿宋_GB2312" w:hAnsi="仿宋_GB2312" w:eastAsia="仿宋_GB2312" w:cs="仿宋_GB2312"/>
          <w:color w:val="000000"/>
          <w:sz w:val="32"/>
          <w:szCs w:val="32"/>
        </w:rPr>
        <w:t>万元，较上年增加</w:t>
      </w:r>
      <w:r>
        <w:rPr>
          <w:rFonts w:hint="eastAsia" w:ascii="仿宋_GB2312" w:hAnsi="仿宋_GB2312" w:eastAsia="仿宋_GB2312" w:cs="仿宋_GB2312"/>
          <w:color w:val="000000"/>
          <w:sz w:val="32"/>
          <w:szCs w:val="32"/>
          <w:lang w:val="en-US" w:eastAsia="zh-CN"/>
        </w:rPr>
        <w:t>9.81</w:t>
      </w:r>
      <w:r>
        <w:rPr>
          <w:rFonts w:hint="eastAsia" w:ascii="仿宋_GB2312" w:hAnsi="仿宋_GB2312" w:eastAsia="仿宋_GB2312" w:cs="仿宋_GB2312"/>
          <w:color w:val="000000"/>
          <w:sz w:val="32"/>
          <w:szCs w:val="32"/>
        </w:rPr>
        <w:t>万元，原因是其他对个人和家庭的补助</w:t>
      </w:r>
      <w:r>
        <w:rPr>
          <w:rFonts w:hint="eastAsia" w:ascii="仿宋_GB2312" w:hAnsi="仿宋_GB2312" w:eastAsia="仿宋_GB2312" w:cs="仿宋_GB2312"/>
          <w:color w:val="000000"/>
          <w:sz w:val="32"/>
          <w:szCs w:val="32"/>
          <w:lang w:eastAsia="zh-CN"/>
        </w:rPr>
        <w:t>增加</w:t>
      </w:r>
      <w:r>
        <w:rPr>
          <w:rFonts w:hint="eastAsia" w:ascii="仿宋_GB2312" w:hAnsi="仿宋_GB2312" w:eastAsia="仿宋_GB2312" w:cs="仿宋_GB2312"/>
          <w:color w:val="000000"/>
          <w:sz w:val="32"/>
          <w:szCs w:val="32"/>
        </w:rPr>
        <w:t>；</w:t>
      </w:r>
    </w:p>
    <w:p>
      <w:pPr>
        <w:spacing w:line="6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资本性支出（</w:t>
      </w:r>
      <w:r>
        <w:rPr>
          <w:rFonts w:hint="eastAsia" w:ascii="仿宋_GB2312" w:hAnsi="仿宋_GB2312" w:eastAsia="仿宋_GB2312" w:cs="仿宋_GB2312"/>
          <w:color w:val="000000"/>
          <w:sz w:val="32"/>
          <w:szCs w:val="32"/>
          <w:lang w:val="en-US" w:eastAsia="zh-CN"/>
        </w:rPr>
        <w:t>310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万元，较上年增加（</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万元，原因是</w:t>
      </w:r>
      <w:r>
        <w:rPr>
          <w:rFonts w:hint="eastAsia" w:ascii="仿宋_GB2312" w:hAnsi="仿宋_GB2312" w:eastAsia="仿宋_GB2312" w:cs="仿宋_GB2312"/>
          <w:color w:val="000000"/>
          <w:sz w:val="32"/>
          <w:szCs w:val="32"/>
          <w:lang w:val="en-US" w:eastAsia="zh-CN"/>
        </w:rPr>
        <w:t>2025年预算了办公设备购置经费</w:t>
      </w:r>
      <w:r>
        <w:rPr>
          <w:rFonts w:hint="eastAsia" w:ascii="仿宋_GB2312" w:hAnsi="仿宋_GB2312" w:eastAsia="仿宋_GB2312" w:cs="仿宋_GB2312"/>
          <w:color w:val="000000"/>
          <w:sz w:val="32"/>
          <w:szCs w:val="32"/>
        </w:rPr>
        <w:t>；</w:t>
      </w:r>
    </w:p>
    <w:p>
      <w:pPr>
        <w:spacing w:line="6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2.按照政府预算支出经济分类的类级科目说明当年一般公共预算拨款支出情况。</w:t>
      </w:r>
    </w:p>
    <w:p>
      <w:pPr>
        <w:spacing w:line="6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本部门当年一般公共预算支出</w:t>
      </w:r>
      <w:r>
        <w:rPr>
          <w:rFonts w:hint="eastAsia" w:ascii="仿宋_GB2312" w:hAnsi="仿宋_GB2312" w:eastAsia="仿宋_GB2312" w:cs="仿宋_GB2312"/>
          <w:color w:val="000000"/>
          <w:sz w:val="32"/>
          <w:szCs w:val="32"/>
          <w:lang w:val="en-US" w:eastAsia="zh-CN"/>
        </w:rPr>
        <w:t>2202.89</w:t>
      </w:r>
      <w:r>
        <w:rPr>
          <w:rFonts w:hint="eastAsia" w:ascii="仿宋_GB2312" w:hAnsi="仿宋_GB2312" w:eastAsia="仿宋_GB2312" w:cs="仿宋_GB2312"/>
          <w:color w:val="000000"/>
          <w:sz w:val="32"/>
          <w:szCs w:val="32"/>
        </w:rPr>
        <w:t>万元，其中：</w:t>
      </w:r>
    </w:p>
    <w:p>
      <w:pPr>
        <w:spacing w:line="6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机关工资福利支出（501）</w:t>
      </w:r>
      <w:r>
        <w:rPr>
          <w:rFonts w:hint="eastAsia" w:ascii="仿宋_GB2312" w:hAnsi="仿宋_GB2312" w:eastAsia="仿宋_GB2312" w:cs="仿宋_GB2312"/>
          <w:color w:val="000000"/>
          <w:sz w:val="32"/>
          <w:szCs w:val="32"/>
          <w:lang w:val="en-US" w:eastAsia="zh-CN"/>
        </w:rPr>
        <w:t>1648.66</w:t>
      </w:r>
      <w:r>
        <w:rPr>
          <w:rFonts w:hint="eastAsia" w:ascii="仿宋_GB2312" w:hAnsi="仿宋_GB2312" w:eastAsia="仿宋_GB2312" w:cs="仿宋_GB2312"/>
          <w:color w:val="000000"/>
          <w:sz w:val="32"/>
          <w:szCs w:val="32"/>
        </w:rPr>
        <w:t>万元，较上年减少</w:t>
      </w:r>
      <w:r>
        <w:rPr>
          <w:rFonts w:hint="eastAsia" w:ascii="仿宋_GB2312" w:hAnsi="仿宋_GB2312" w:eastAsia="仿宋_GB2312" w:cs="仿宋_GB2312"/>
          <w:color w:val="000000"/>
          <w:sz w:val="32"/>
          <w:szCs w:val="32"/>
          <w:lang w:val="en-US" w:eastAsia="zh-CN"/>
        </w:rPr>
        <w:t>80.12</w:t>
      </w:r>
      <w:r>
        <w:rPr>
          <w:rFonts w:hint="eastAsia" w:ascii="仿宋_GB2312" w:hAnsi="仿宋_GB2312" w:eastAsia="仿宋_GB2312" w:cs="仿宋_GB2312"/>
          <w:color w:val="000000"/>
          <w:sz w:val="32"/>
          <w:szCs w:val="32"/>
        </w:rPr>
        <w:t>万元，原因是</w:t>
      </w:r>
      <w:r>
        <w:rPr>
          <w:rFonts w:hint="eastAsia" w:ascii="仿宋_GB2312" w:hAnsi="仿宋_GB2312" w:eastAsia="仿宋_GB2312" w:cs="仿宋_GB2312"/>
          <w:color w:val="000000"/>
          <w:sz w:val="32"/>
          <w:szCs w:val="32"/>
          <w:lang w:eastAsia="zh-CN"/>
        </w:rPr>
        <w:t>人员较</w:t>
      </w:r>
      <w:r>
        <w:rPr>
          <w:rFonts w:hint="eastAsia" w:ascii="仿宋_GB2312" w:hAnsi="仿宋_GB2312" w:eastAsia="仿宋_GB2312" w:cs="仿宋_GB2312"/>
          <w:color w:val="000000"/>
          <w:sz w:val="32"/>
          <w:szCs w:val="32"/>
          <w:lang w:val="en-US" w:eastAsia="zh-CN"/>
        </w:rPr>
        <w:t>2024年</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rPr>
        <w:t>；</w:t>
      </w:r>
    </w:p>
    <w:p>
      <w:pPr>
        <w:spacing w:line="6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机关商品和服务支出（502）</w:t>
      </w:r>
      <w:r>
        <w:rPr>
          <w:rFonts w:hint="eastAsia" w:ascii="仿宋_GB2312" w:hAnsi="仿宋_GB2312" w:eastAsia="仿宋_GB2312" w:cs="仿宋_GB2312"/>
          <w:color w:val="000000"/>
          <w:sz w:val="32"/>
          <w:szCs w:val="32"/>
          <w:lang w:val="en-US" w:eastAsia="zh-CN"/>
        </w:rPr>
        <w:t>537.73</w:t>
      </w:r>
      <w:r>
        <w:rPr>
          <w:rFonts w:hint="eastAsia" w:ascii="仿宋_GB2312" w:hAnsi="仿宋_GB2312" w:eastAsia="仿宋_GB2312" w:cs="仿宋_GB2312"/>
          <w:color w:val="000000"/>
          <w:sz w:val="32"/>
          <w:szCs w:val="32"/>
        </w:rPr>
        <w:t>万元，较上年增加</w:t>
      </w:r>
      <w:r>
        <w:rPr>
          <w:rFonts w:hint="eastAsia" w:ascii="仿宋_GB2312" w:hAnsi="仿宋_GB2312" w:eastAsia="仿宋_GB2312" w:cs="仿宋_GB2312"/>
          <w:color w:val="000000"/>
          <w:sz w:val="32"/>
          <w:szCs w:val="32"/>
          <w:lang w:val="en-US" w:eastAsia="zh-CN"/>
        </w:rPr>
        <w:t>165.88</w:t>
      </w:r>
      <w:r>
        <w:rPr>
          <w:rFonts w:hint="eastAsia" w:ascii="仿宋_GB2312" w:hAnsi="仿宋_GB2312" w:eastAsia="仿宋_GB2312" w:cs="仿宋_GB2312"/>
          <w:color w:val="000000"/>
          <w:sz w:val="32"/>
          <w:szCs w:val="32"/>
        </w:rPr>
        <w:t>万元，原因是</w:t>
      </w:r>
      <w:r>
        <w:rPr>
          <w:rFonts w:hint="eastAsia" w:ascii="仿宋_GB2312" w:hAnsi="仿宋_GB2312" w:eastAsia="仿宋_GB2312" w:cs="仿宋_GB2312"/>
          <w:color w:val="000000"/>
          <w:sz w:val="32"/>
          <w:szCs w:val="32"/>
          <w:lang w:eastAsia="zh-CN"/>
        </w:rPr>
        <w:t>专项业务经费增加</w:t>
      </w:r>
      <w:r>
        <w:rPr>
          <w:rFonts w:hint="eastAsia" w:ascii="仿宋_GB2312" w:hAnsi="仿宋_GB2312" w:eastAsia="仿宋_GB2312" w:cs="仿宋_GB2312"/>
          <w:color w:val="000000"/>
          <w:sz w:val="32"/>
          <w:szCs w:val="32"/>
        </w:rPr>
        <w:t>；</w:t>
      </w:r>
    </w:p>
    <w:p>
      <w:pPr>
        <w:spacing w:line="6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机关资本性支出（503）</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万元，较上年增加</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万元，原因是</w:t>
      </w:r>
      <w:r>
        <w:rPr>
          <w:rFonts w:hint="eastAsia" w:ascii="仿宋_GB2312" w:hAnsi="仿宋_GB2312" w:eastAsia="仿宋_GB2312" w:cs="仿宋_GB2312"/>
          <w:color w:val="000000"/>
          <w:sz w:val="32"/>
          <w:szCs w:val="32"/>
          <w:lang w:val="en-US" w:eastAsia="zh-CN"/>
        </w:rPr>
        <w:t>2025年预算了办公设备购置经费</w:t>
      </w:r>
      <w:r>
        <w:rPr>
          <w:rFonts w:hint="eastAsia" w:ascii="仿宋_GB2312" w:hAnsi="仿宋_GB2312" w:eastAsia="仿宋_GB2312" w:cs="仿宋_GB2312"/>
          <w:color w:val="000000"/>
          <w:sz w:val="32"/>
          <w:szCs w:val="32"/>
        </w:rPr>
        <w:t>；</w:t>
      </w:r>
    </w:p>
    <w:p>
      <w:pPr>
        <w:spacing w:line="6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对个人和家庭的补助（50</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14.5</w:t>
      </w:r>
      <w:r>
        <w:rPr>
          <w:rFonts w:hint="eastAsia" w:ascii="仿宋_GB2312" w:hAnsi="仿宋_GB2312" w:eastAsia="仿宋_GB2312" w:cs="仿宋_GB2312"/>
          <w:color w:val="000000"/>
          <w:sz w:val="32"/>
          <w:szCs w:val="32"/>
        </w:rPr>
        <w:t>万元，较上年增加</w:t>
      </w:r>
      <w:r>
        <w:rPr>
          <w:rFonts w:hint="eastAsia" w:ascii="仿宋_GB2312" w:hAnsi="仿宋_GB2312" w:eastAsia="仿宋_GB2312" w:cs="仿宋_GB2312"/>
          <w:color w:val="000000"/>
          <w:sz w:val="32"/>
          <w:szCs w:val="32"/>
          <w:lang w:val="en-US" w:eastAsia="zh-CN"/>
        </w:rPr>
        <w:t>9.81</w:t>
      </w:r>
      <w:r>
        <w:rPr>
          <w:rFonts w:hint="eastAsia" w:ascii="仿宋_GB2312" w:hAnsi="仿宋_GB2312" w:eastAsia="仿宋_GB2312" w:cs="仿宋_GB2312"/>
          <w:color w:val="000000"/>
          <w:sz w:val="32"/>
          <w:szCs w:val="32"/>
        </w:rPr>
        <w:t>万元，原因是其他对个人和家庭的补助</w:t>
      </w:r>
      <w:r>
        <w:rPr>
          <w:rFonts w:hint="eastAsia" w:ascii="仿宋_GB2312" w:hAnsi="仿宋_GB2312" w:eastAsia="仿宋_GB2312" w:cs="仿宋_GB2312"/>
          <w:color w:val="000000"/>
          <w:sz w:val="32"/>
          <w:szCs w:val="32"/>
          <w:lang w:eastAsia="zh-CN"/>
        </w:rPr>
        <w:t>增加</w:t>
      </w:r>
      <w:r>
        <w:rPr>
          <w:rFonts w:hint="eastAsia" w:ascii="仿宋_GB2312" w:hAnsi="仿宋_GB2312" w:eastAsia="仿宋_GB2312" w:cs="仿宋_GB2312"/>
          <w:color w:val="000000"/>
          <w:sz w:val="32"/>
          <w:szCs w:val="32"/>
        </w:rPr>
        <w:t>；</w:t>
      </w:r>
    </w:p>
    <w:p>
      <w:pPr>
        <w:spacing w:line="62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八、政府性基金预算支出情况</w:t>
      </w:r>
    </w:p>
    <w:p>
      <w:pPr>
        <w:spacing w:line="62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本部门无当年政府性基金预算收支，并已公开空表</w:t>
      </w:r>
      <w:r>
        <w:rPr>
          <w:rFonts w:hint="eastAsia" w:ascii="仿宋_GB2312" w:hAnsi="仿宋_GB2312" w:eastAsia="仿宋_GB2312" w:cs="仿宋_GB2312"/>
          <w:color w:val="000000"/>
          <w:sz w:val="32"/>
          <w:szCs w:val="32"/>
          <w:lang w:eastAsia="zh-CN"/>
        </w:rPr>
        <w:t>。</w:t>
      </w:r>
    </w:p>
    <w:p>
      <w:pPr>
        <w:spacing w:line="62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九、国有资本经营预算拨款收支情况</w:t>
      </w:r>
    </w:p>
    <w:p>
      <w:pPr>
        <w:spacing w:line="62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本部门无当年国有资本经营预算收支</w:t>
      </w:r>
      <w:r>
        <w:rPr>
          <w:rFonts w:hint="eastAsia" w:ascii="仿宋_GB2312" w:hAnsi="仿宋_GB2312" w:eastAsia="仿宋_GB2312" w:cs="仿宋_GB2312"/>
          <w:color w:val="000000"/>
          <w:sz w:val="32"/>
          <w:szCs w:val="32"/>
          <w:lang w:eastAsia="zh-CN"/>
        </w:rPr>
        <w:t>。</w:t>
      </w:r>
    </w:p>
    <w:p>
      <w:pPr>
        <w:spacing w:line="62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第三部分：其他重要事项说明</w:t>
      </w:r>
    </w:p>
    <w:p>
      <w:pPr>
        <w:spacing w:line="620" w:lineRule="exact"/>
        <w:ind w:firstLine="640"/>
        <w:rPr>
          <w:rFonts w:hint="eastAsia" w:ascii="黑体" w:hAnsi="黑体" w:eastAsia="黑体" w:cs="黑体"/>
          <w:color w:val="000000"/>
          <w:sz w:val="32"/>
          <w:szCs w:val="32"/>
          <w:u w:val="single"/>
        </w:rPr>
      </w:pPr>
      <w:r>
        <w:rPr>
          <w:rFonts w:hint="eastAsia" w:ascii="黑体" w:hAnsi="黑体" w:eastAsia="黑体" w:cs="黑体"/>
          <w:color w:val="000000"/>
          <w:sz w:val="32"/>
          <w:szCs w:val="32"/>
        </w:rPr>
        <w:t>十、“三公”经费及会议费、培训费情况说明</w:t>
      </w:r>
    </w:p>
    <w:p>
      <w:pPr>
        <w:spacing w:line="62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本部门当年一般公共预算“三公”经费预算支出</w:t>
      </w:r>
      <w:r>
        <w:rPr>
          <w:rFonts w:hint="eastAsia" w:ascii="仿宋_GB2312" w:hAnsi="仿宋_GB2312" w:eastAsia="仿宋_GB2312" w:cs="仿宋_GB2312"/>
          <w:color w:val="000000"/>
          <w:sz w:val="32"/>
          <w:szCs w:val="32"/>
          <w:lang w:val="en-US" w:eastAsia="zh-CN"/>
        </w:rPr>
        <w:t>122.98</w:t>
      </w:r>
      <w:r>
        <w:rPr>
          <w:rFonts w:hint="eastAsia" w:ascii="仿宋_GB2312" w:hAnsi="仿宋_GB2312" w:eastAsia="仿宋_GB2312" w:cs="仿宋_GB2312"/>
          <w:color w:val="000000"/>
          <w:sz w:val="32"/>
          <w:szCs w:val="32"/>
        </w:rPr>
        <w:t>万元，较上年减少</w:t>
      </w:r>
      <w:r>
        <w:rPr>
          <w:rFonts w:hint="eastAsia" w:ascii="仿宋_GB2312" w:hAnsi="仿宋_GB2312" w:eastAsia="仿宋_GB2312" w:cs="仿宋_GB2312"/>
          <w:color w:val="000000"/>
          <w:sz w:val="32"/>
          <w:szCs w:val="32"/>
          <w:lang w:val="en-US" w:eastAsia="zh-CN"/>
        </w:rPr>
        <w:t>1.13</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0.9</w:t>
      </w:r>
      <w:r>
        <w:rPr>
          <w:rFonts w:hint="eastAsia" w:ascii="仿宋_GB2312" w:hAnsi="仿宋_GB2312" w:eastAsia="仿宋_GB2312" w:cs="仿宋_GB2312"/>
          <w:color w:val="000000"/>
          <w:sz w:val="32"/>
          <w:szCs w:val="32"/>
        </w:rPr>
        <w:t>%），减少主要原因是</w:t>
      </w:r>
      <w:r>
        <w:rPr>
          <w:rFonts w:hint="eastAsia" w:ascii="仿宋_GB2312" w:hAnsi="仿宋_GB2312" w:eastAsia="仿宋_GB2312" w:cs="仿宋_GB2312"/>
          <w:color w:val="000000"/>
          <w:sz w:val="32"/>
          <w:szCs w:val="32"/>
          <w:lang w:eastAsia="zh-CN"/>
        </w:rPr>
        <w:t>培训费减少</w:t>
      </w:r>
      <w:r>
        <w:rPr>
          <w:rFonts w:hint="eastAsia" w:ascii="仿宋_GB2312" w:hAnsi="仿宋_GB2312" w:eastAsia="仿宋_GB2312" w:cs="仿宋_GB2312"/>
          <w:color w:val="000000"/>
          <w:sz w:val="32"/>
          <w:szCs w:val="32"/>
        </w:rPr>
        <w:t>。其中：公务接待费</w:t>
      </w:r>
      <w:r>
        <w:rPr>
          <w:rFonts w:hint="eastAsia" w:ascii="仿宋_GB2312" w:hAnsi="仿宋_GB2312" w:eastAsia="仿宋_GB2312" w:cs="仿宋_GB2312"/>
          <w:color w:val="000000"/>
          <w:sz w:val="32"/>
          <w:szCs w:val="32"/>
          <w:lang w:val="en-US" w:eastAsia="zh-CN"/>
        </w:rPr>
        <w:t>11.78</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与上年持平</w:t>
      </w:r>
      <w:r>
        <w:rPr>
          <w:rFonts w:hint="eastAsia" w:ascii="仿宋_GB2312" w:hAnsi="仿宋_GB2312" w:eastAsia="仿宋_GB2312" w:cs="仿宋_GB2312"/>
          <w:color w:val="000000"/>
          <w:sz w:val="32"/>
          <w:szCs w:val="32"/>
        </w:rPr>
        <w:t>；公务用车运行维护费</w:t>
      </w:r>
      <w:r>
        <w:rPr>
          <w:rFonts w:hint="eastAsia" w:ascii="仿宋_GB2312" w:hAnsi="仿宋_GB2312" w:eastAsia="仿宋_GB2312" w:cs="仿宋_GB2312"/>
          <w:color w:val="000000"/>
          <w:sz w:val="32"/>
          <w:szCs w:val="32"/>
          <w:lang w:val="en-US" w:eastAsia="zh-CN"/>
        </w:rPr>
        <w:t>109.2</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与上年持平</w:t>
      </w:r>
      <w:r>
        <w:rPr>
          <w:rFonts w:hint="eastAsia" w:ascii="仿宋_GB2312" w:hAnsi="仿宋_GB2312" w:eastAsia="仿宋_GB2312" w:cs="仿宋_GB2312"/>
          <w:color w:val="000000"/>
          <w:sz w:val="32"/>
          <w:szCs w:val="32"/>
        </w:rPr>
        <w:t>。本部门当年一般公共预算培训费预算支出</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万元，较上年减少</w:t>
      </w:r>
      <w:r>
        <w:rPr>
          <w:rFonts w:hint="eastAsia" w:ascii="仿宋_GB2312" w:hAnsi="仿宋_GB2312" w:eastAsia="仿宋_GB2312" w:cs="仿宋_GB2312"/>
          <w:color w:val="000000"/>
          <w:sz w:val="32"/>
          <w:szCs w:val="32"/>
          <w:lang w:val="en-US" w:eastAsia="zh-CN"/>
        </w:rPr>
        <w:t>1.13</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36.1</w:t>
      </w:r>
      <w:r>
        <w:rPr>
          <w:rFonts w:hint="eastAsia" w:ascii="仿宋_GB2312" w:hAnsi="仿宋_GB2312" w:eastAsia="仿宋_GB2312" w:cs="仿宋_GB2312"/>
          <w:color w:val="000000"/>
          <w:sz w:val="32"/>
          <w:szCs w:val="32"/>
        </w:rPr>
        <w:t>%），减少的主要原因是</w:t>
      </w:r>
      <w:r>
        <w:rPr>
          <w:rFonts w:hint="eastAsia" w:ascii="仿宋_GB2312" w:hAnsi="仿宋_GB2312" w:eastAsia="仿宋_GB2312" w:cs="仿宋_GB2312"/>
          <w:color w:val="000000"/>
          <w:sz w:val="32"/>
          <w:szCs w:val="32"/>
          <w:lang w:eastAsia="zh-CN"/>
        </w:rPr>
        <w:t>相关业务培训减少</w:t>
      </w:r>
      <w:r>
        <w:rPr>
          <w:rFonts w:hint="eastAsia" w:ascii="仿宋_GB2312" w:hAnsi="仿宋_GB2312" w:eastAsia="仿宋_GB2312" w:cs="仿宋_GB2312"/>
          <w:color w:val="000000"/>
          <w:sz w:val="32"/>
          <w:szCs w:val="32"/>
        </w:rPr>
        <w:t xml:space="preserve">。 </w:t>
      </w:r>
    </w:p>
    <w:p>
      <w:pPr>
        <w:spacing w:line="62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会议费培训费明细</w:t>
      </w:r>
    </w:p>
    <w:p>
      <w:pPr>
        <w:ind w:firstLine="640"/>
        <w:jc w:val="center"/>
        <w:rPr>
          <w:rFonts w:hint="eastAsia" w:ascii="仿宋" w:hAnsi="仿宋" w:eastAsia="仿宋" w:cs="仿宋"/>
          <w:sz w:val="24"/>
        </w:rPr>
      </w:pPr>
      <w:r>
        <w:rPr>
          <w:rFonts w:ascii="仿宋" w:hAnsi="仿宋" w:eastAsia="仿宋" w:cs="仿宋"/>
          <w:sz w:val="24"/>
        </w:rPr>
        <w:t xml:space="preserve">                                                   </w:t>
      </w:r>
      <w:r>
        <w:rPr>
          <w:rFonts w:hint="eastAsia" w:ascii="仿宋" w:hAnsi="仿宋" w:eastAsia="仿宋" w:cs="仿宋"/>
          <w:sz w:val="24"/>
        </w:rPr>
        <w:t>单位：万元</w:t>
      </w:r>
    </w:p>
    <w:tbl>
      <w:tblPr>
        <w:tblStyle w:val="10"/>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250"/>
        <w:gridCol w:w="2862"/>
        <w:gridCol w:w="840"/>
        <w:gridCol w:w="851"/>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41" w:type="dxa"/>
          </w:tcPr>
          <w:p>
            <w:pPr>
              <w:spacing w:line="360" w:lineRule="auto"/>
              <w:jc w:val="center"/>
              <w:rPr>
                <w:rFonts w:hint="eastAsia" w:ascii="黑体" w:hAnsi="黑体" w:eastAsia="黑体" w:cs="黑体"/>
                <w:sz w:val="30"/>
                <w:szCs w:val="30"/>
              </w:rPr>
            </w:pPr>
            <w:r>
              <w:rPr>
                <w:rFonts w:hint="eastAsia" w:ascii="黑体" w:hAnsi="黑体" w:eastAsia="黑体" w:cs="黑体"/>
                <w:sz w:val="30"/>
                <w:szCs w:val="30"/>
              </w:rPr>
              <w:t>序号</w:t>
            </w:r>
          </w:p>
        </w:tc>
        <w:tc>
          <w:tcPr>
            <w:tcW w:w="2250" w:type="dxa"/>
          </w:tcPr>
          <w:p>
            <w:pPr>
              <w:spacing w:line="360" w:lineRule="auto"/>
              <w:jc w:val="center"/>
              <w:rPr>
                <w:rFonts w:hint="eastAsia" w:ascii="黑体" w:hAnsi="黑体" w:eastAsia="黑体" w:cs="黑体"/>
                <w:sz w:val="30"/>
                <w:szCs w:val="30"/>
              </w:rPr>
            </w:pPr>
            <w:r>
              <w:rPr>
                <w:rFonts w:hint="eastAsia" w:ascii="黑体" w:hAnsi="黑体" w:eastAsia="黑体" w:cs="黑体"/>
                <w:sz w:val="30"/>
                <w:szCs w:val="30"/>
              </w:rPr>
              <w:t>会议/培训名称</w:t>
            </w:r>
          </w:p>
        </w:tc>
        <w:tc>
          <w:tcPr>
            <w:tcW w:w="2862" w:type="dxa"/>
          </w:tcPr>
          <w:p>
            <w:pPr>
              <w:spacing w:line="360" w:lineRule="auto"/>
              <w:jc w:val="center"/>
              <w:rPr>
                <w:rFonts w:hint="eastAsia" w:ascii="黑体" w:hAnsi="黑体" w:eastAsia="黑体" w:cs="黑体"/>
                <w:sz w:val="30"/>
                <w:szCs w:val="30"/>
              </w:rPr>
            </w:pPr>
            <w:r>
              <w:rPr>
                <w:rFonts w:hint="eastAsia" w:ascii="黑体" w:hAnsi="黑体" w:eastAsia="黑体" w:cs="黑体"/>
                <w:sz w:val="30"/>
                <w:szCs w:val="30"/>
              </w:rPr>
              <w:t>时间</w:t>
            </w:r>
          </w:p>
        </w:tc>
        <w:tc>
          <w:tcPr>
            <w:tcW w:w="840" w:type="dxa"/>
          </w:tcPr>
          <w:p>
            <w:pPr>
              <w:spacing w:line="360" w:lineRule="auto"/>
              <w:jc w:val="center"/>
              <w:rPr>
                <w:rFonts w:hint="eastAsia" w:ascii="黑体" w:hAnsi="黑体" w:eastAsia="黑体" w:cs="黑体"/>
                <w:sz w:val="30"/>
                <w:szCs w:val="30"/>
              </w:rPr>
            </w:pPr>
            <w:r>
              <w:rPr>
                <w:rFonts w:hint="eastAsia" w:ascii="黑体" w:hAnsi="黑体" w:eastAsia="黑体" w:cs="黑体"/>
                <w:sz w:val="30"/>
                <w:szCs w:val="30"/>
              </w:rPr>
              <w:t>人数</w:t>
            </w:r>
          </w:p>
        </w:tc>
        <w:tc>
          <w:tcPr>
            <w:tcW w:w="851" w:type="dxa"/>
          </w:tcPr>
          <w:p>
            <w:pPr>
              <w:spacing w:line="360" w:lineRule="auto"/>
              <w:jc w:val="center"/>
              <w:rPr>
                <w:rFonts w:hint="eastAsia" w:ascii="黑体" w:hAnsi="黑体" w:eastAsia="黑体" w:cs="黑体"/>
                <w:sz w:val="30"/>
                <w:szCs w:val="30"/>
              </w:rPr>
            </w:pPr>
            <w:r>
              <w:rPr>
                <w:rFonts w:hint="eastAsia" w:ascii="黑体" w:hAnsi="黑体" w:eastAsia="黑体" w:cs="黑体"/>
                <w:sz w:val="30"/>
                <w:szCs w:val="30"/>
              </w:rPr>
              <w:t>金额</w:t>
            </w:r>
          </w:p>
        </w:tc>
        <w:tc>
          <w:tcPr>
            <w:tcW w:w="880" w:type="dxa"/>
          </w:tcPr>
          <w:p>
            <w:pPr>
              <w:spacing w:line="360" w:lineRule="auto"/>
              <w:jc w:val="center"/>
              <w:rPr>
                <w:rFonts w:hint="eastAsia" w:ascii="黑体" w:hAnsi="黑体" w:eastAsia="黑体" w:cs="黑体"/>
                <w:sz w:val="30"/>
                <w:szCs w:val="30"/>
              </w:rPr>
            </w:pPr>
            <w:r>
              <w:rPr>
                <w:rFonts w:hint="eastAsia" w:ascii="黑体" w:hAnsi="黑体" w:eastAsia="黑体" w:cs="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1" w:type="dxa"/>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2250" w:type="dxa"/>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公安业务知识、警务实战训练</w:t>
            </w:r>
          </w:p>
          <w:p>
            <w:pPr>
              <w:spacing w:line="360" w:lineRule="auto"/>
              <w:rPr>
                <w:rFonts w:ascii="仿宋_GB2312" w:hAnsi="仿宋_GB2312" w:eastAsia="仿宋_GB2312" w:cs="仿宋_GB2312"/>
                <w:sz w:val="24"/>
              </w:rPr>
            </w:pPr>
          </w:p>
        </w:tc>
        <w:tc>
          <w:tcPr>
            <w:tcW w:w="2862"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Cs w:val="21"/>
              </w:rPr>
              <w:t>202</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年</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日-</w:t>
            </w:r>
            <w:r>
              <w:rPr>
                <w:rFonts w:hint="eastAsia" w:ascii="仿宋_GB2312" w:hAnsi="仿宋_GB2312" w:eastAsia="仿宋_GB2312" w:cs="仿宋_GB2312"/>
                <w:szCs w:val="21"/>
                <w:lang w:val="en-US" w:eastAsia="zh-CN"/>
              </w:rPr>
              <w:t>12</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31</w:t>
            </w:r>
            <w:r>
              <w:rPr>
                <w:rFonts w:hint="eastAsia" w:ascii="仿宋_GB2312" w:hAnsi="仿宋_GB2312" w:eastAsia="仿宋_GB2312" w:cs="仿宋_GB2312"/>
                <w:szCs w:val="21"/>
              </w:rPr>
              <w:t>日</w:t>
            </w:r>
          </w:p>
        </w:tc>
        <w:tc>
          <w:tcPr>
            <w:tcW w:w="840" w:type="dxa"/>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lang w:val="en-US" w:eastAsia="zh-CN"/>
              </w:rPr>
              <w:t>10</w:t>
            </w:r>
            <w:r>
              <w:rPr>
                <w:rFonts w:hint="eastAsia" w:ascii="仿宋_GB2312" w:hAnsi="仿宋_GB2312" w:eastAsia="仿宋_GB2312" w:cs="仿宋_GB2312"/>
                <w:sz w:val="24"/>
              </w:rPr>
              <w:t>人</w:t>
            </w:r>
          </w:p>
        </w:tc>
        <w:tc>
          <w:tcPr>
            <w:tcW w:w="851" w:type="dxa"/>
          </w:tcPr>
          <w:p>
            <w:pPr>
              <w:spacing w:line="360" w:lineRule="auto"/>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880" w:type="dxa"/>
          </w:tcPr>
          <w:p>
            <w:pPr>
              <w:spacing w:line="360" w:lineRule="auto"/>
              <w:rPr>
                <w:rFonts w:hint="eastAsia" w:ascii="仿宋_GB2312" w:hAnsi="仿宋_GB2312" w:eastAsia="仿宋_GB2312" w:cs="仿宋_GB2312"/>
                <w:sz w:val="24"/>
              </w:rPr>
            </w:pPr>
          </w:p>
        </w:tc>
      </w:tr>
    </w:tbl>
    <w:p>
      <w:pPr>
        <w:spacing w:line="62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十一、国有资产占有使用及资产购置情况说明</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截至上年底，本部门所属预算单位共有车辆</w:t>
      </w:r>
      <w:r>
        <w:rPr>
          <w:rFonts w:hint="eastAsia" w:ascii="仿宋_GB2312" w:hAnsi="仿宋_GB2312" w:eastAsia="仿宋_GB2312" w:cs="仿宋_GB2312"/>
          <w:color w:val="000000"/>
          <w:sz w:val="32"/>
          <w:szCs w:val="32"/>
          <w:lang w:val="en-US" w:eastAsia="zh-CN"/>
        </w:rPr>
        <w:t>26</w:t>
      </w:r>
      <w:r>
        <w:rPr>
          <w:rFonts w:hint="eastAsia" w:ascii="仿宋_GB2312" w:hAnsi="仿宋_GB2312" w:eastAsia="仿宋_GB2312" w:cs="仿宋_GB2312"/>
          <w:color w:val="000000"/>
          <w:sz w:val="32"/>
          <w:szCs w:val="32"/>
        </w:rPr>
        <w:t>辆，单价20万元以上的设备</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台（套）。当年部门预算安排购置车辆</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辆；安排购置单价20万元以上的设备</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台（套）。</w:t>
      </w:r>
    </w:p>
    <w:p>
      <w:pPr>
        <w:spacing w:line="62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十二、政府采购情况说明</w:t>
      </w:r>
    </w:p>
    <w:p>
      <w:pPr>
        <w:spacing w:line="62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本部门当年无政府采购预算，并已公开空表</w:t>
      </w:r>
      <w:r>
        <w:rPr>
          <w:rFonts w:hint="eastAsia" w:ascii="仿宋_GB2312" w:hAnsi="仿宋_GB2312" w:eastAsia="仿宋_GB2312" w:cs="仿宋_GB2312"/>
          <w:color w:val="000000"/>
          <w:sz w:val="32"/>
          <w:szCs w:val="32"/>
          <w:lang w:eastAsia="zh-CN"/>
        </w:rPr>
        <w:t>。</w:t>
      </w:r>
    </w:p>
    <w:p>
      <w:pPr>
        <w:spacing w:line="62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十三、绩效目标情况说明</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本部门绩效目标管理全覆盖，涉及当年一般公共预算拨款</w:t>
      </w:r>
      <w:r>
        <w:rPr>
          <w:rFonts w:hint="eastAsia" w:ascii="仿宋_GB2312" w:hAnsi="仿宋_GB2312" w:eastAsia="仿宋_GB2312" w:cs="仿宋_GB2312"/>
          <w:color w:val="000000"/>
          <w:sz w:val="32"/>
          <w:szCs w:val="32"/>
          <w:lang w:val="en-US" w:eastAsia="zh-CN"/>
        </w:rPr>
        <w:t>2202.98</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（详见公开报表中的绩效目标表）。</w:t>
      </w:r>
    </w:p>
    <w:p>
      <w:pPr>
        <w:spacing w:line="62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十四、机关运行经费安排情况说明</w:t>
      </w:r>
    </w:p>
    <w:p>
      <w:pPr>
        <w:spacing w:line="6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本部门当年机关运行经费预算安排</w:t>
      </w:r>
      <w:r>
        <w:rPr>
          <w:rFonts w:hint="eastAsia" w:ascii="仿宋_GB2312" w:hAnsi="仿宋_GB2312" w:eastAsia="仿宋_GB2312" w:cs="仿宋_GB2312"/>
          <w:color w:val="000000"/>
          <w:sz w:val="32"/>
          <w:szCs w:val="32"/>
          <w:lang w:val="en-US" w:eastAsia="zh-CN"/>
        </w:rPr>
        <w:t>537.73</w:t>
      </w:r>
      <w:r>
        <w:rPr>
          <w:rFonts w:hint="eastAsia" w:ascii="仿宋_GB2312" w:hAnsi="仿宋_GB2312" w:eastAsia="仿宋_GB2312" w:cs="仿宋_GB2312"/>
          <w:color w:val="000000"/>
          <w:sz w:val="32"/>
          <w:szCs w:val="32"/>
        </w:rPr>
        <w:t>万元，较上年增加</w:t>
      </w:r>
      <w:r>
        <w:rPr>
          <w:rFonts w:hint="eastAsia" w:ascii="仿宋_GB2312" w:hAnsi="仿宋_GB2312" w:eastAsia="仿宋_GB2312" w:cs="仿宋_GB2312"/>
          <w:color w:val="000000"/>
          <w:sz w:val="32"/>
          <w:szCs w:val="32"/>
          <w:lang w:val="en-US" w:eastAsia="zh-CN"/>
        </w:rPr>
        <w:t>165.88</w:t>
      </w:r>
      <w:r>
        <w:rPr>
          <w:rFonts w:hint="eastAsia" w:ascii="仿宋_GB2312" w:hAnsi="仿宋_GB2312" w:eastAsia="仿宋_GB2312" w:cs="仿宋_GB2312"/>
          <w:color w:val="000000"/>
          <w:sz w:val="32"/>
          <w:szCs w:val="32"/>
        </w:rPr>
        <w:t>万元，主要原因是</w:t>
      </w:r>
      <w:r>
        <w:rPr>
          <w:rFonts w:hint="eastAsia" w:ascii="仿宋_GB2312" w:hAnsi="仿宋_GB2312" w:eastAsia="仿宋_GB2312" w:cs="仿宋_GB2312"/>
          <w:color w:val="000000"/>
          <w:sz w:val="32"/>
          <w:szCs w:val="32"/>
          <w:lang w:eastAsia="zh-CN"/>
        </w:rPr>
        <w:t>武警中队运行经费纳入预算</w:t>
      </w:r>
      <w:r>
        <w:rPr>
          <w:rFonts w:hint="eastAsia" w:ascii="仿宋_GB2312" w:hAnsi="仿宋_GB2312" w:eastAsia="仿宋_GB2312" w:cs="仿宋_GB2312"/>
          <w:color w:val="000000"/>
          <w:sz w:val="32"/>
          <w:szCs w:val="32"/>
        </w:rPr>
        <w:t>。</w:t>
      </w:r>
    </w:p>
    <w:p>
      <w:pPr>
        <w:spacing w:line="620" w:lineRule="exact"/>
        <w:ind w:firstLine="640" w:firstLineChars="20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第四部分：专业名词解释</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62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第五部分：部门预算公开报表</w:t>
      </w:r>
    </w:p>
    <w:p>
      <w:pPr>
        <w:spacing w:line="620" w:lineRule="exact"/>
        <w:rPr>
          <w:rFonts w:hint="eastAsia" w:ascii="仿宋_GB2312" w:eastAsia="仿宋_GB2312"/>
          <w:position w:val="17"/>
          <w:sz w:val="28"/>
          <w:szCs w:val="28"/>
          <w:u w:val="single"/>
        </w:rPr>
      </w:pPr>
      <w:r>
        <w:rPr>
          <w:rFonts w:hint="eastAsia" w:ascii="仿宋_GB2312" w:hAnsi="仿宋_GB2312" w:eastAsia="仿宋_GB2312" w:cs="仿宋_GB2312"/>
          <w:sz w:val="32"/>
          <w:szCs w:val="32"/>
          <w:highlight w:val="none"/>
          <w:lang w:eastAsia="zh-CN"/>
        </w:rPr>
        <w:t>附件：镇坪县公安局20</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lang w:eastAsia="zh-CN"/>
        </w:rPr>
        <w:t>年部门综合预算公开报</w:t>
      </w:r>
      <w:bookmarkStart w:id="0" w:name="_GoBack"/>
      <w:bookmarkEnd w:id="0"/>
      <w:r>
        <w:rPr>
          <w:rFonts w:hint="eastAsia" w:ascii="仿宋_GB2312" w:hAnsi="仿宋_GB2312" w:eastAsia="仿宋_GB2312" w:cs="仿宋_GB2312"/>
          <w:sz w:val="32"/>
          <w:szCs w:val="32"/>
          <w:highlight w:val="none"/>
          <w:lang w:eastAsia="zh-CN"/>
        </w:rPr>
        <w:t>表（本级）</w:t>
      </w:r>
    </w:p>
    <w:sectPr>
      <w:headerReference r:id="rId3" w:type="default"/>
      <w:footerReference r:id="rId4" w:type="default"/>
      <w:pgSz w:w="11906" w:h="16838"/>
      <w:pgMar w:top="1440" w:right="1474" w:bottom="1536" w:left="1587" w:header="851" w:footer="85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180" w:firstLineChars="100"/>
      <w:rPr>
        <w:rStyle w:val="13"/>
        <w:rFonts w:hint="eastAsia"/>
      </w:rPr>
    </w:pPr>
    <w:r>
      <w:rPr>
        <w:rStyle w:val="13"/>
        <w:rFonts w:hint="eastAsia"/>
      </w:rPr>
      <w:t xml:space="preserve"> </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ViNGU4ZjVmM2IxYTM5ZTc3NzdlMWIxYzA5OTY0NzkifQ=="/>
    <w:docVar w:name="KSO_WPS_MARK_KEY" w:val="ddabaa02-f65a-4cc3-9fd7-84d723c4c65a"/>
  </w:docVars>
  <w:rsids>
    <w:rsidRoot w:val="000819FC"/>
    <w:rsid w:val="000175B1"/>
    <w:rsid w:val="00042402"/>
    <w:rsid w:val="00046DFE"/>
    <w:rsid w:val="00067CCF"/>
    <w:rsid w:val="000819FC"/>
    <w:rsid w:val="00097CF9"/>
    <w:rsid w:val="000C6901"/>
    <w:rsid w:val="000D2A5F"/>
    <w:rsid w:val="000D6CEB"/>
    <w:rsid w:val="00102F6C"/>
    <w:rsid w:val="00124C88"/>
    <w:rsid w:val="00165A88"/>
    <w:rsid w:val="001C425D"/>
    <w:rsid w:val="001C67E7"/>
    <w:rsid w:val="002146F3"/>
    <w:rsid w:val="00241CEB"/>
    <w:rsid w:val="002420BC"/>
    <w:rsid w:val="0024357F"/>
    <w:rsid w:val="00256892"/>
    <w:rsid w:val="00266577"/>
    <w:rsid w:val="00286E2E"/>
    <w:rsid w:val="00290C2A"/>
    <w:rsid w:val="002950EE"/>
    <w:rsid w:val="002B7762"/>
    <w:rsid w:val="002C168C"/>
    <w:rsid w:val="0032635C"/>
    <w:rsid w:val="00327756"/>
    <w:rsid w:val="00330488"/>
    <w:rsid w:val="00331C7E"/>
    <w:rsid w:val="00337D65"/>
    <w:rsid w:val="0037150E"/>
    <w:rsid w:val="003977C9"/>
    <w:rsid w:val="003D093E"/>
    <w:rsid w:val="00403350"/>
    <w:rsid w:val="004074F5"/>
    <w:rsid w:val="00426407"/>
    <w:rsid w:val="00452700"/>
    <w:rsid w:val="004533E3"/>
    <w:rsid w:val="0046523C"/>
    <w:rsid w:val="0047729D"/>
    <w:rsid w:val="004B5A68"/>
    <w:rsid w:val="00501818"/>
    <w:rsid w:val="00547661"/>
    <w:rsid w:val="00551EB1"/>
    <w:rsid w:val="00580256"/>
    <w:rsid w:val="00582C58"/>
    <w:rsid w:val="005914C7"/>
    <w:rsid w:val="00596308"/>
    <w:rsid w:val="005C32B1"/>
    <w:rsid w:val="005C667F"/>
    <w:rsid w:val="005F1938"/>
    <w:rsid w:val="005F2BC0"/>
    <w:rsid w:val="005F5208"/>
    <w:rsid w:val="00602CB9"/>
    <w:rsid w:val="00626F50"/>
    <w:rsid w:val="0063005F"/>
    <w:rsid w:val="00653816"/>
    <w:rsid w:val="0065755D"/>
    <w:rsid w:val="0067124D"/>
    <w:rsid w:val="00692BB9"/>
    <w:rsid w:val="006976A8"/>
    <w:rsid w:val="006A1221"/>
    <w:rsid w:val="006B246F"/>
    <w:rsid w:val="006C3264"/>
    <w:rsid w:val="006F0DB4"/>
    <w:rsid w:val="007060F4"/>
    <w:rsid w:val="0070713C"/>
    <w:rsid w:val="007325E0"/>
    <w:rsid w:val="0073727D"/>
    <w:rsid w:val="00741E5D"/>
    <w:rsid w:val="007447E3"/>
    <w:rsid w:val="00750DEB"/>
    <w:rsid w:val="007612A7"/>
    <w:rsid w:val="00771718"/>
    <w:rsid w:val="00797A30"/>
    <w:rsid w:val="007A2457"/>
    <w:rsid w:val="007D3271"/>
    <w:rsid w:val="008007EA"/>
    <w:rsid w:val="0080724C"/>
    <w:rsid w:val="008136C8"/>
    <w:rsid w:val="00824243"/>
    <w:rsid w:val="0084220D"/>
    <w:rsid w:val="0086039B"/>
    <w:rsid w:val="0086539A"/>
    <w:rsid w:val="008703B6"/>
    <w:rsid w:val="00890BCA"/>
    <w:rsid w:val="00892F1F"/>
    <w:rsid w:val="008A77CF"/>
    <w:rsid w:val="008B67CE"/>
    <w:rsid w:val="008C6831"/>
    <w:rsid w:val="008D77D9"/>
    <w:rsid w:val="00917863"/>
    <w:rsid w:val="00946290"/>
    <w:rsid w:val="00954522"/>
    <w:rsid w:val="00964E60"/>
    <w:rsid w:val="00980718"/>
    <w:rsid w:val="00995C4C"/>
    <w:rsid w:val="009B0D29"/>
    <w:rsid w:val="009B12D4"/>
    <w:rsid w:val="009C131E"/>
    <w:rsid w:val="009D4706"/>
    <w:rsid w:val="009E0DCF"/>
    <w:rsid w:val="00A00353"/>
    <w:rsid w:val="00A0494D"/>
    <w:rsid w:val="00A22681"/>
    <w:rsid w:val="00A51AC4"/>
    <w:rsid w:val="00A66A2E"/>
    <w:rsid w:val="00A67196"/>
    <w:rsid w:val="00AA5BB8"/>
    <w:rsid w:val="00AB0474"/>
    <w:rsid w:val="00AD2295"/>
    <w:rsid w:val="00AE12DF"/>
    <w:rsid w:val="00AF47F9"/>
    <w:rsid w:val="00B72009"/>
    <w:rsid w:val="00B9284D"/>
    <w:rsid w:val="00BA0825"/>
    <w:rsid w:val="00BB0F92"/>
    <w:rsid w:val="00BB2EC5"/>
    <w:rsid w:val="00C53DFE"/>
    <w:rsid w:val="00C54621"/>
    <w:rsid w:val="00C66D93"/>
    <w:rsid w:val="00C72536"/>
    <w:rsid w:val="00C7366F"/>
    <w:rsid w:val="00C77D86"/>
    <w:rsid w:val="00CF13C9"/>
    <w:rsid w:val="00D06FF4"/>
    <w:rsid w:val="00D17795"/>
    <w:rsid w:val="00D31328"/>
    <w:rsid w:val="00D51B54"/>
    <w:rsid w:val="00D51C8D"/>
    <w:rsid w:val="00D560D7"/>
    <w:rsid w:val="00D572E0"/>
    <w:rsid w:val="00D8164E"/>
    <w:rsid w:val="00D84990"/>
    <w:rsid w:val="00DC2E0B"/>
    <w:rsid w:val="00DE6DD9"/>
    <w:rsid w:val="00DF7FFA"/>
    <w:rsid w:val="00E230DE"/>
    <w:rsid w:val="00E26153"/>
    <w:rsid w:val="00E3114D"/>
    <w:rsid w:val="00E31653"/>
    <w:rsid w:val="00E31A1D"/>
    <w:rsid w:val="00E803B9"/>
    <w:rsid w:val="00EA7649"/>
    <w:rsid w:val="00EB57AD"/>
    <w:rsid w:val="00EB5BF7"/>
    <w:rsid w:val="00F03235"/>
    <w:rsid w:val="00F12CBA"/>
    <w:rsid w:val="00F17659"/>
    <w:rsid w:val="00F769F4"/>
    <w:rsid w:val="00FA1B6F"/>
    <w:rsid w:val="00FA6C1C"/>
    <w:rsid w:val="00FC0BF8"/>
    <w:rsid w:val="00FC724F"/>
    <w:rsid w:val="00FD0E61"/>
    <w:rsid w:val="02340620"/>
    <w:rsid w:val="035D4591"/>
    <w:rsid w:val="03B342B2"/>
    <w:rsid w:val="041E338A"/>
    <w:rsid w:val="064E27D6"/>
    <w:rsid w:val="08822C58"/>
    <w:rsid w:val="089E2B43"/>
    <w:rsid w:val="09406541"/>
    <w:rsid w:val="09F96AA4"/>
    <w:rsid w:val="0BC82E82"/>
    <w:rsid w:val="0DF26493"/>
    <w:rsid w:val="0E762B0A"/>
    <w:rsid w:val="0EF0290F"/>
    <w:rsid w:val="0EF75B1D"/>
    <w:rsid w:val="0F3E1082"/>
    <w:rsid w:val="10934798"/>
    <w:rsid w:val="11C14383"/>
    <w:rsid w:val="11E60067"/>
    <w:rsid w:val="124D16CA"/>
    <w:rsid w:val="14833235"/>
    <w:rsid w:val="15103304"/>
    <w:rsid w:val="16DA1C0B"/>
    <w:rsid w:val="182C680C"/>
    <w:rsid w:val="1A665F0D"/>
    <w:rsid w:val="1AFD5569"/>
    <w:rsid w:val="1C4122ED"/>
    <w:rsid w:val="1C891325"/>
    <w:rsid w:val="1CE44F73"/>
    <w:rsid w:val="1DAC64DF"/>
    <w:rsid w:val="1F431577"/>
    <w:rsid w:val="1F95108D"/>
    <w:rsid w:val="1F993C7E"/>
    <w:rsid w:val="1FFB5CF2"/>
    <w:rsid w:val="20403A15"/>
    <w:rsid w:val="204E656C"/>
    <w:rsid w:val="21D60117"/>
    <w:rsid w:val="244617BC"/>
    <w:rsid w:val="24585097"/>
    <w:rsid w:val="2512639A"/>
    <w:rsid w:val="256564B6"/>
    <w:rsid w:val="26785DA9"/>
    <w:rsid w:val="27792091"/>
    <w:rsid w:val="281D1611"/>
    <w:rsid w:val="2A3A3FB1"/>
    <w:rsid w:val="2B0E338B"/>
    <w:rsid w:val="2DA00FE1"/>
    <w:rsid w:val="2DA52336"/>
    <w:rsid w:val="2DF63B1D"/>
    <w:rsid w:val="2FF14DE5"/>
    <w:rsid w:val="30B94BA1"/>
    <w:rsid w:val="31835522"/>
    <w:rsid w:val="33CF3CC2"/>
    <w:rsid w:val="360062A6"/>
    <w:rsid w:val="375F53E9"/>
    <w:rsid w:val="377C7EE5"/>
    <w:rsid w:val="377F459B"/>
    <w:rsid w:val="37DB402D"/>
    <w:rsid w:val="382B6659"/>
    <w:rsid w:val="39071A04"/>
    <w:rsid w:val="390E459D"/>
    <w:rsid w:val="39324E64"/>
    <w:rsid w:val="39390072"/>
    <w:rsid w:val="3AC6543A"/>
    <w:rsid w:val="3BDA1309"/>
    <w:rsid w:val="3C5D6971"/>
    <w:rsid w:val="3DAB17BA"/>
    <w:rsid w:val="3E0F3A5D"/>
    <w:rsid w:val="3EE40573"/>
    <w:rsid w:val="4098229D"/>
    <w:rsid w:val="418F0113"/>
    <w:rsid w:val="425B1452"/>
    <w:rsid w:val="4389188E"/>
    <w:rsid w:val="472150C1"/>
    <w:rsid w:val="477E607C"/>
    <w:rsid w:val="47823A2E"/>
    <w:rsid w:val="483017AD"/>
    <w:rsid w:val="487E193C"/>
    <w:rsid w:val="48F93F91"/>
    <w:rsid w:val="4963098A"/>
    <w:rsid w:val="497A398A"/>
    <w:rsid w:val="4A005AF7"/>
    <w:rsid w:val="4A637832"/>
    <w:rsid w:val="4D4851B8"/>
    <w:rsid w:val="4D677C14"/>
    <w:rsid w:val="4D6B610F"/>
    <w:rsid w:val="4D922A8C"/>
    <w:rsid w:val="4DB3178B"/>
    <w:rsid w:val="4EA31F41"/>
    <w:rsid w:val="50B963EA"/>
    <w:rsid w:val="51F00074"/>
    <w:rsid w:val="5262495C"/>
    <w:rsid w:val="53D22F35"/>
    <w:rsid w:val="54854FFE"/>
    <w:rsid w:val="559760E8"/>
    <w:rsid w:val="575774A1"/>
    <w:rsid w:val="57E59D5B"/>
    <w:rsid w:val="582418E4"/>
    <w:rsid w:val="59D62163"/>
    <w:rsid w:val="5B236AA6"/>
    <w:rsid w:val="5BAE49EB"/>
    <w:rsid w:val="5C1946F7"/>
    <w:rsid w:val="5C9510A3"/>
    <w:rsid w:val="5D60777D"/>
    <w:rsid w:val="5FEA48E9"/>
    <w:rsid w:val="60557858"/>
    <w:rsid w:val="61C57798"/>
    <w:rsid w:val="62B17FCC"/>
    <w:rsid w:val="62B42900"/>
    <w:rsid w:val="63102128"/>
    <w:rsid w:val="631D5872"/>
    <w:rsid w:val="63E31642"/>
    <w:rsid w:val="64294418"/>
    <w:rsid w:val="64DB7917"/>
    <w:rsid w:val="66135751"/>
    <w:rsid w:val="668D75C2"/>
    <w:rsid w:val="66AD55FA"/>
    <w:rsid w:val="67B741C2"/>
    <w:rsid w:val="67B938E9"/>
    <w:rsid w:val="67F9875D"/>
    <w:rsid w:val="68C6694A"/>
    <w:rsid w:val="68CF1740"/>
    <w:rsid w:val="6A1A4EBC"/>
    <w:rsid w:val="6A347FA9"/>
    <w:rsid w:val="6B234533"/>
    <w:rsid w:val="6B993DD9"/>
    <w:rsid w:val="6BB59BE4"/>
    <w:rsid w:val="6C0F1742"/>
    <w:rsid w:val="6CAB36D8"/>
    <w:rsid w:val="6D62214B"/>
    <w:rsid w:val="6DA051A7"/>
    <w:rsid w:val="6E754253"/>
    <w:rsid w:val="6FFF15A6"/>
    <w:rsid w:val="72961A16"/>
    <w:rsid w:val="732C3D00"/>
    <w:rsid w:val="733E3F86"/>
    <w:rsid w:val="73EFBD15"/>
    <w:rsid w:val="74517C0E"/>
    <w:rsid w:val="7515243B"/>
    <w:rsid w:val="76AE7C34"/>
    <w:rsid w:val="77F36044"/>
    <w:rsid w:val="77F40853"/>
    <w:rsid w:val="79F0168D"/>
    <w:rsid w:val="7A0578DD"/>
    <w:rsid w:val="7AE25EE5"/>
    <w:rsid w:val="7B6F9866"/>
    <w:rsid w:val="7BE1376B"/>
    <w:rsid w:val="7BED28D9"/>
    <w:rsid w:val="7CAE3882"/>
    <w:rsid w:val="7CBD3C73"/>
    <w:rsid w:val="7CD734A0"/>
    <w:rsid w:val="7DEE178C"/>
    <w:rsid w:val="7EE3466E"/>
    <w:rsid w:val="7FFA74F7"/>
    <w:rsid w:val="9EFE98FB"/>
    <w:rsid w:val="ACBF986C"/>
    <w:rsid w:val="B5DDB35E"/>
    <w:rsid w:val="BBF23354"/>
    <w:rsid w:val="BDFDD8B5"/>
    <w:rsid w:val="C694AF9B"/>
    <w:rsid w:val="DB1CA726"/>
    <w:rsid w:val="DF774504"/>
    <w:rsid w:val="DFF788C1"/>
    <w:rsid w:val="EEF7E5DB"/>
    <w:rsid w:val="EFBC9BA2"/>
    <w:rsid w:val="F27966B2"/>
    <w:rsid w:val="F67FC0FF"/>
    <w:rsid w:val="F6EFDF7D"/>
    <w:rsid w:val="F7EF5152"/>
    <w:rsid w:val="FADF8705"/>
    <w:rsid w:val="FCE7EFDD"/>
    <w:rsid w:val="FEEF3A60"/>
    <w:rsid w:val="FF7ECE8E"/>
    <w:rsid w:val="FFEEBF12"/>
    <w:rsid w:val="FFFA6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eastAsia="仿宋_GB2312"/>
      <w:spacing w:val="-2"/>
      <w:sz w:val="32"/>
      <w:szCs w:val="32"/>
    </w:rPr>
  </w:style>
  <w:style w:type="paragraph" w:styleId="4">
    <w:name w:val="Date"/>
    <w:basedOn w:val="1"/>
    <w:next w:val="1"/>
    <w:qFormat/>
    <w:uiPriority w:val="0"/>
    <w:pPr>
      <w:ind w:left="100" w:leftChars="250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line="360" w:lineRule="auto"/>
      <w:jc w:val="left"/>
    </w:pPr>
    <w:rPr>
      <w:rFonts w:ascii="宋体" w:hAnsi="宋体" w:cs="宋体"/>
      <w:kern w:val="0"/>
      <w:szCs w:val="21"/>
    </w:rPr>
  </w:style>
  <w:style w:type="paragraph" w:styleId="9">
    <w:name w:val="Title"/>
    <w:basedOn w:val="1"/>
    <w:qFormat/>
    <w:uiPriority w:val="0"/>
    <w:pPr>
      <w:spacing w:before="240" w:after="60"/>
      <w:jc w:val="center"/>
      <w:outlineLvl w:val="0"/>
    </w:pPr>
    <w:rPr>
      <w:rFonts w:ascii="Arial" w:hAnsi="Arial" w:cs="Arial"/>
      <w:b/>
      <w:bCs/>
      <w:sz w:val="32"/>
      <w:szCs w:val="32"/>
    </w:rPr>
  </w:style>
  <w:style w:type="character" w:styleId="12">
    <w:name w:val="Strong"/>
    <w:qFormat/>
    <w:uiPriority w:val="0"/>
    <w:rPr>
      <w:b/>
      <w:bCs/>
    </w:rPr>
  </w:style>
  <w:style w:type="character" w:styleId="13">
    <w:name w:val="page number"/>
    <w:basedOn w:val="11"/>
    <w:qFormat/>
    <w:uiPriority w:val="0"/>
  </w:style>
  <w:style w:type="character" w:styleId="14">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实有人员情况</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3"/>
                <c:pt idx="0">
                  <c:v>行政</c:v>
                </c:pt>
                <c:pt idx="1">
                  <c:v>工勤</c:v>
                </c:pt>
                <c:pt idx="2">
                  <c:v>退休</c:v>
                </c:pt>
              </c:strCache>
            </c:strRef>
          </c:cat>
          <c:val>
            <c:numRef>
              <c:f>Sheet1!$B$2:$B$5</c:f>
              <c:numCache>
                <c:formatCode>General</c:formatCode>
                <c:ptCount val="3"/>
                <c:pt idx="0">
                  <c:v>100</c:v>
                </c:pt>
                <c:pt idx="1">
                  <c:v>4</c:v>
                </c:pt>
                <c:pt idx="2">
                  <c:v>25</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14</Pages>
  <Words>808</Words>
  <Characters>4606</Characters>
  <Lines>38</Lines>
  <Paragraphs>10</Paragraphs>
  <TotalTime>0</TotalTime>
  <ScaleCrop>false</ScaleCrop>
  <LinksUpToDate>false</LinksUpToDate>
  <CharactersWithSpaces>5404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2025-05-07T22:29:00Z</dcterms:created>
  <dc:creator>微软用户</dc:creator>
  <cp:lastModifiedBy>uos</cp:lastModifiedBy>
  <cp:lastPrinted>2025-05-16T16:27:00Z</cp:lastPrinted>
  <dcterms:modified xsi:type="dcterms:W3CDTF">2025-05-19T10:23:32Z</dcterms:modified>
  <dc:title>陕财人〔2012〕10号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C7C8DFFAEC4F46CF8E87C50D64A69FFE_13</vt:lpwstr>
  </property>
</Properties>
</file>