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1ABED">
      <w:pPr>
        <w:spacing w:before="162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64CF80B">
      <w:pPr>
        <w:spacing w:line="262" w:lineRule="auto"/>
        <w:rPr>
          <w:rFonts w:ascii="Arial"/>
          <w:sz w:val="21"/>
        </w:rPr>
      </w:pPr>
    </w:p>
    <w:p w14:paraId="47443F98">
      <w:pPr>
        <w:spacing w:line="262" w:lineRule="auto"/>
        <w:rPr>
          <w:rFonts w:ascii="Arial"/>
          <w:sz w:val="21"/>
        </w:rPr>
      </w:pPr>
    </w:p>
    <w:p w14:paraId="68B54FD3">
      <w:pPr>
        <w:spacing w:line="263" w:lineRule="auto"/>
        <w:rPr>
          <w:rFonts w:ascii="Arial"/>
          <w:sz w:val="21"/>
        </w:rPr>
      </w:pPr>
    </w:p>
    <w:p w14:paraId="4C85A81C">
      <w:pPr>
        <w:spacing w:before="184" w:line="304" w:lineRule="auto"/>
        <w:ind w:left="1867" w:right="1559" w:firstLine="33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镇坪县钟宝镇人民政府</w:t>
      </w:r>
      <w:r>
        <w:rPr>
          <w:rFonts w:ascii="微软雅黑" w:hAnsi="微软雅黑" w:eastAsia="微软雅黑" w:cs="微软雅黑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2025 年部门预算公开说明</w:t>
      </w:r>
    </w:p>
    <w:p w14:paraId="084B0CF3">
      <w:pPr>
        <w:spacing w:line="409" w:lineRule="auto"/>
        <w:rPr>
          <w:rFonts w:ascii="Arial"/>
          <w:sz w:val="21"/>
        </w:rPr>
      </w:pPr>
    </w:p>
    <w:p w14:paraId="2783253A">
      <w:pPr>
        <w:spacing w:before="101" w:line="227" w:lineRule="auto"/>
        <w:ind w:left="39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1"/>
          <w:szCs w:val="31"/>
        </w:rPr>
        <w:t>录</w:t>
      </w:r>
    </w:p>
    <w:p w14:paraId="10938E46">
      <w:pPr>
        <w:spacing w:line="253" w:lineRule="auto"/>
        <w:rPr>
          <w:rFonts w:ascii="Arial"/>
          <w:sz w:val="21"/>
        </w:rPr>
      </w:pPr>
    </w:p>
    <w:p w14:paraId="4B983855">
      <w:pPr>
        <w:spacing w:line="254" w:lineRule="auto"/>
        <w:rPr>
          <w:rFonts w:ascii="Arial"/>
          <w:sz w:val="21"/>
        </w:rPr>
      </w:pPr>
    </w:p>
    <w:p w14:paraId="3E31B3AE">
      <w:pPr>
        <w:spacing w:line="254" w:lineRule="auto"/>
        <w:rPr>
          <w:rFonts w:ascii="Arial"/>
          <w:sz w:val="21"/>
        </w:rPr>
      </w:pPr>
    </w:p>
    <w:p w14:paraId="4152C202">
      <w:pPr>
        <w:spacing w:before="101" w:line="226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第一部分：部门概况</w:t>
      </w:r>
    </w:p>
    <w:p w14:paraId="34ABEB6E">
      <w:pPr>
        <w:pStyle w:val="2"/>
        <w:spacing w:before="244" w:line="227" w:lineRule="auto"/>
        <w:ind w:left="636"/>
      </w:pPr>
      <w:r>
        <w:rPr>
          <w:spacing w:val="7"/>
        </w:rPr>
        <w:t>一、主要职能及机构设置</w:t>
      </w:r>
    </w:p>
    <w:p w14:paraId="16626F67">
      <w:pPr>
        <w:pStyle w:val="2"/>
        <w:spacing w:before="242" w:line="226" w:lineRule="auto"/>
        <w:ind w:left="642"/>
      </w:pPr>
      <w:r>
        <w:rPr>
          <w:spacing w:val="4"/>
        </w:rPr>
        <w:t>二、工作任务</w:t>
      </w:r>
    </w:p>
    <w:p w14:paraId="5741E358">
      <w:pPr>
        <w:pStyle w:val="2"/>
        <w:spacing w:before="245" w:line="226" w:lineRule="auto"/>
        <w:ind w:left="640"/>
      </w:pPr>
      <w:r>
        <w:rPr>
          <w:spacing w:val="6"/>
        </w:rPr>
        <w:t>三、预算单位构成</w:t>
      </w:r>
    </w:p>
    <w:p w14:paraId="2A7AB81F">
      <w:pPr>
        <w:pStyle w:val="2"/>
        <w:spacing w:before="244" w:line="228" w:lineRule="auto"/>
        <w:ind w:left="669"/>
      </w:pPr>
      <w:r>
        <w:rPr>
          <w:spacing w:val="2"/>
        </w:rPr>
        <w:t>四、人员情况说明</w:t>
      </w:r>
    </w:p>
    <w:p w14:paraId="70E8AA99">
      <w:pPr>
        <w:spacing w:before="242" w:line="226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第二部分：部门预算收支情况说明</w:t>
      </w:r>
    </w:p>
    <w:p w14:paraId="16469754">
      <w:pPr>
        <w:pStyle w:val="2"/>
        <w:spacing w:before="244" w:line="227" w:lineRule="auto"/>
        <w:ind w:left="636"/>
      </w:pPr>
      <w:r>
        <w:rPr>
          <w:spacing w:val="7"/>
        </w:rPr>
        <w:t>五、收支预算总体情况说明</w:t>
      </w:r>
    </w:p>
    <w:p w14:paraId="535B0A0D">
      <w:pPr>
        <w:pStyle w:val="2"/>
        <w:spacing w:before="242" w:line="228" w:lineRule="auto"/>
        <w:ind w:left="634"/>
      </w:pPr>
      <w:r>
        <w:rPr>
          <w:spacing w:val="8"/>
        </w:rPr>
        <w:t>六、财政拨款收支情况说明</w:t>
      </w:r>
    </w:p>
    <w:p w14:paraId="1970F8EF">
      <w:pPr>
        <w:pStyle w:val="2"/>
        <w:spacing w:before="242" w:line="227" w:lineRule="auto"/>
        <w:ind w:left="638"/>
      </w:pPr>
      <w:r>
        <w:rPr>
          <w:spacing w:val="8"/>
        </w:rPr>
        <w:t>七、一般公共预算拨款支出明细情况说明</w:t>
      </w:r>
    </w:p>
    <w:p w14:paraId="7A2DEE70">
      <w:pPr>
        <w:pStyle w:val="2"/>
        <w:spacing w:before="242" w:line="226" w:lineRule="auto"/>
        <w:ind w:left="630"/>
      </w:pPr>
      <w:r>
        <w:rPr>
          <w:spacing w:val="8"/>
        </w:rPr>
        <w:t>八、政府性基金预算支出情况说明</w:t>
      </w:r>
    </w:p>
    <w:p w14:paraId="1191C5FA">
      <w:pPr>
        <w:pStyle w:val="2"/>
        <w:spacing w:before="245" w:line="299" w:lineRule="auto"/>
        <w:ind w:left="623" w:right="2133" w:firstLine="20"/>
        <w:rPr>
          <w:rFonts w:ascii="黑体" w:hAnsi="黑体" w:eastAsia="黑体" w:cs="黑体"/>
        </w:rPr>
      </w:pPr>
      <w:r>
        <w:rPr>
          <w:spacing w:val="4"/>
        </w:rPr>
        <w:t>九、</w:t>
      </w:r>
      <w:r>
        <w:rPr>
          <w:spacing w:val="-81"/>
        </w:rPr>
        <w:t xml:space="preserve"> </w:t>
      </w:r>
      <w:r>
        <w:rPr>
          <w:spacing w:val="4"/>
        </w:rPr>
        <w:t>国有资本经营预算拨款收支情况说明</w:t>
      </w:r>
      <w:r>
        <w:t xml:space="preserve"> </w:t>
      </w:r>
      <w:r>
        <w:rPr>
          <w:rFonts w:ascii="黑体" w:hAnsi="黑体" w:eastAsia="黑体" w:cs="黑体"/>
          <w:spacing w:val="8"/>
        </w:rPr>
        <w:t>第三部分：其他重要事项说明</w:t>
      </w:r>
    </w:p>
    <w:p w14:paraId="2758E18C">
      <w:pPr>
        <w:pStyle w:val="2"/>
        <w:spacing w:before="244" w:line="228" w:lineRule="auto"/>
        <w:ind w:left="640"/>
      </w:pPr>
      <w:r>
        <w:rPr>
          <w:spacing w:val="6"/>
        </w:rPr>
        <w:t>十、“三公</w:t>
      </w:r>
      <w:r>
        <w:rPr>
          <w:spacing w:val="-108"/>
        </w:rPr>
        <w:t xml:space="preserve"> </w:t>
      </w:r>
      <w:r>
        <w:rPr>
          <w:spacing w:val="6"/>
        </w:rPr>
        <w:t>”经费及会议费、培训费情况说明</w:t>
      </w:r>
    </w:p>
    <w:p w14:paraId="62414D6B">
      <w:pPr>
        <w:pStyle w:val="2"/>
        <w:spacing w:before="241" w:line="228" w:lineRule="auto"/>
        <w:ind w:left="640"/>
      </w:pPr>
      <w:r>
        <w:rPr>
          <w:spacing w:val="5"/>
        </w:rPr>
        <w:t>十一、</w:t>
      </w:r>
      <w:r>
        <w:rPr>
          <w:spacing w:val="-88"/>
        </w:rPr>
        <w:t xml:space="preserve"> </w:t>
      </w:r>
      <w:r>
        <w:rPr>
          <w:spacing w:val="5"/>
        </w:rPr>
        <w:t>国有资产占有使用及资产购置情况说明</w:t>
      </w:r>
    </w:p>
    <w:p w14:paraId="501E73E3">
      <w:pPr>
        <w:spacing w:line="228" w:lineRule="auto"/>
        <w:sectPr>
          <w:pgSz w:w="11906" w:h="16839"/>
          <w:pgMar w:top="1431" w:right="1785" w:bottom="0" w:left="1616" w:header="0" w:footer="0" w:gutter="0"/>
          <w:cols w:space="720" w:num="1"/>
        </w:sectPr>
      </w:pPr>
    </w:p>
    <w:p w14:paraId="75D16EF6">
      <w:pPr>
        <w:pStyle w:val="2"/>
        <w:spacing w:before="162" w:line="228" w:lineRule="auto"/>
        <w:ind w:left="471"/>
      </w:pPr>
      <w:r>
        <w:rPr>
          <w:spacing w:val="7"/>
        </w:rPr>
        <w:t>十二、政府采购情况说明</w:t>
      </w:r>
    </w:p>
    <w:p w14:paraId="6CDCF261">
      <w:pPr>
        <w:pStyle w:val="2"/>
        <w:spacing w:before="241" w:line="228" w:lineRule="auto"/>
        <w:ind w:left="471"/>
      </w:pPr>
      <w:r>
        <w:rPr>
          <w:spacing w:val="7"/>
        </w:rPr>
        <w:t>十三、绩效目标情况说明</w:t>
      </w:r>
    </w:p>
    <w:p w14:paraId="376F7A46">
      <w:pPr>
        <w:pStyle w:val="2"/>
        <w:spacing w:before="242" w:line="299" w:lineRule="auto"/>
        <w:ind w:left="453" w:right="3093" w:firstLine="17"/>
        <w:rPr>
          <w:rFonts w:ascii="黑体" w:hAnsi="黑体" w:eastAsia="黑体" w:cs="黑体"/>
        </w:rPr>
      </w:pPr>
      <w:r>
        <w:rPr>
          <w:spacing w:val="7"/>
        </w:rPr>
        <w:t>十四、机关运行经费安排情况说明</w:t>
      </w:r>
      <w:r>
        <w:rPr>
          <w:spacing w:val="13"/>
        </w:rPr>
        <w:t xml:space="preserve"> </w:t>
      </w:r>
      <w:r>
        <w:rPr>
          <w:rFonts w:ascii="黑体" w:hAnsi="黑体" w:eastAsia="黑体" w:cs="黑体"/>
          <w:spacing w:val="8"/>
        </w:rPr>
        <w:t>第四部分：专业名词解释</w:t>
      </w:r>
    </w:p>
    <w:p w14:paraId="55E82F0C">
      <w:pPr>
        <w:spacing w:before="242" w:line="227" w:lineRule="auto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第五部分：部门预算公开报表</w:t>
      </w:r>
    </w:p>
    <w:p w14:paraId="4E50AE04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2FA6D66">
      <w:pPr>
        <w:spacing w:before="163" w:line="226" w:lineRule="auto"/>
        <w:ind w:left="29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第一部分：部门概况</w:t>
      </w:r>
    </w:p>
    <w:p w14:paraId="35AC6349">
      <w:pPr>
        <w:spacing w:before="244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一、主要职能及机构设置</w:t>
      </w:r>
    </w:p>
    <w:p w14:paraId="38D90534">
      <w:pPr>
        <w:pStyle w:val="2"/>
        <w:spacing w:before="242" w:line="230" w:lineRule="auto"/>
        <w:ind w:left="646"/>
        <w:outlineLvl w:val="0"/>
      </w:pPr>
      <w:r>
        <w:rPr>
          <w:b/>
          <w:bCs/>
          <w:spacing w:val="3"/>
        </w:rPr>
        <w:t>（一）主要职责</w:t>
      </w:r>
    </w:p>
    <w:p w14:paraId="3ECC793D">
      <w:pPr>
        <w:pStyle w:val="2"/>
        <w:spacing w:before="237" w:line="361" w:lineRule="auto"/>
        <w:ind w:left="2" w:firstLine="638"/>
        <w:jc w:val="both"/>
      </w:pPr>
      <w:r>
        <w:rPr>
          <w:spacing w:val="5"/>
        </w:rPr>
        <w:t>镇党委、政府通过组织群众、宣传群众、服务</w:t>
      </w:r>
      <w:r>
        <w:rPr>
          <w:spacing w:val="4"/>
        </w:rPr>
        <w:t>群众，切实贯</w:t>
      </w:r>
      <w:r>
        <w:t xml:space="preserve"> </w:t>
      </w:r>
      <w:r>
        <w:rPr>
          <w:spacing w:val="5"/>
        </w:rPr>
        <w:t>彻落实党和国家在农村的各项方针政策和法律法规，</w:t>
      </w:r>
      <w:r>
        <w:rPr>
          <w:spacing w:val="-92"/>
        </w:rPr>
        <w:t xml:space="preserve"> </w:t>
      </w:r>
      <w:r>
        <w:rPr>
          <w:spacing w:val="5"/>
        </w:rPr>
        <w:t>围绕</w:t>
      </w:r>
      <w:r>
        <w:rPr>
          <w:spacing w:val="4"/>
        </w:rPr>
        <w:t>农业、</w:t>
      </w:r>
      <w:r>
        <w:t xml:space="preserve"> </w:t>
      </w:r>
      <w:r>
        <w:rPr>
          <w:spacing w:val="8"/>
        </w:rPr>
        <w:t>农村、农民搞好服务。主要承担以下职责：</w:t>
      </w:r>
    </w:p>
    <w:p w14:paraId="65D176DC">
      <w:pPr>
        <w:pStyle w:val="2"/>
        <w:spacing w:before="53" w:line="367" w:lineRule="auto"/>
        <w:ind w:right="57" w:firstLine="654"/>
        <w:jc w:val="both"/>
      </w:pPr>
      <w:r>
        <w:rPr>
          <w:b/>
          <w:bCs/>
          <w:spacing w:val="2"/>
        </w:rPr>
        <w:t>1.促进经济发展，增加农民收入。</w:t>
      </w:r>
      <w:r>
        <w:rPr>
          <w:spacing w:val="2"/>
        </w:rPr>
        <w:t>执行本行政区域内的经济</w:t>
      </w:r>
      <w:r>
        <w:rPr>
          <w:spacing w:val="1"/>
        </w:rPr>
        <w:t xml:space="preserve"> </w:t>
      </w:r>
      <w:r>
        <w:rPr>
          <w:spacing w:val="5"/>
        </w:rPr>
        <w:t>和社会发展计划、预算，管理本行政区的行政工作。负责镇村发</w:t>
      </w:r>
      <w:r>
        <w:rPr>
          <w:spacing w:val="1"/>
        </w:rPr>
        <w:t xml:space="preserve"> </w:t>
      </w:r>
      <w:r>
        <w:rPr>
          <w:spacing w:val="5"/>
        </w:rPr>
        <w:t>展规划，培育主导产业，推动产业结构调整，提高农业综合生产</w:t>
      </w:r>
      <w:r>
        <w:rPr>
          <w:spacing w:val="1"/>
        </w:rPr>
        <w:t xml:space="preserve"> </w:t>
      </w:r>
      <w:r>
        <w:rPr>
          <w:spacing w:val="5"/>
        </w:rPr>
        <w:t>能力。加强环境保护、落实节能减排，实施生态文明建设。稳定</w:t>
      </w:r>
      <w:r>
        <w:rPr>
          <w:spacing w:val="1"/>
        </w:rPr>
        <w:t xml:space="preserve"> </w:t>
      </w:r>
      <w:r>
        <w:rPr>
          <w:spacing w:val="5"/>
        </w:rPr>
        <w:t>和完善农村基本经营制度，探索集体经济有效实现形式，引导农</w:t>
      </w:r>
      <w:r>
        <w:rPr>
          <w:spacing w:val="4"/>
        </w:rPr>
        <w:t xml:space="preserve"> </w:t>
      </w:r>
      <w:r>
        <w:rPr>
          <w:spacing w:val="5"/>
        </w:rPr>
        <w:t>民珍惜土地、增加投入，发展集约经营，保护各种经济组织的合</w:t>
      </w:r>
      <w:r>
        <w:rPr>
          <w:spacing w:val="1"/>
        </w:rPr>
        <w:t xml:space="preserve"> </w:t>
      </w:r>
      <w:r>
        <w:rPr>
          <w:spacing w:val="8"/>
        </w:rPr>
        <w:t>法权益。增加农民收入，不断提高人民生活水平。</w:t>
      </w:r>
    </w:p>
    <w:p w14:paraId="0093762F">
      <w:pPr>
        <w:pStyle w:val="2"/>
        <w:spacing w:before="58" w:line="366" w:lineRule="auto"/>
        <w:ind w:right="57" w:firstLine="635"/>
        <w:jc w:val="both"/>
      </w:pPr>
      <w:r>
        <w:rPr>
          <w:b/>
          <w:bCs/>
          <w:spacing w:val="3"/>
        </w:rPr>
        <w:t>2.强化公共服务，着力改善民生。</w:t>
      </w:r>
      <w:r>
        <w:rPr>
          <w:spacing w:val="3"/>
        </w:rPr>
        <w:t>保护社会</w:t>
      </w:r>
      <w:r>
        <w:rPr>
          <w:spacing w:val="2"/>
        </w:rPr>
        <w:t>主义的全民所有</w:t>
      </w:r>
      <w:r>
        <w:t xml:space="preserve"> </w:t>
      </w:r>
      <w:r>
        <w:rPr>
          <w:spacing w:val="5"/>
        </w:rPr>
        <w:t>的财产和劳动群众集体所有的财产，保护公民私人所有的合法财</w:t>
      </w:r>
      <w:r>
        <w:rPr>
          <w:spacing w:val="4"/>
        </w:rPr>
        <w:t xml:space="preserve"> </w:t>
      </w:r>
      <w:r>
        <w:rPr>
          <w:spacing w:val="5"/>
        </w:rPr>
        <w:t>产，保障公民的人身权利、民主权利和其他权利。保障宪法和法 律赋予妇女的男女平等、同工同酬和婚姻自由等各项权利。完善</w:t>
      </w:r>
      <w:r>
        <w:rPr>
          <w:spacing w:val="2"/>
        </w:rPr>
        <w:t xml:space="preserve"> </w:t>
      </w:r>
      <w:r>
        <w:rPr>
          <w:spacing w:val="5"/>
        </w:rPr>
        <w:t xml:space="preserve">农村公共服务，形成管理有序、服务完善、文明祥和的社会生活 </w:t>
      </w:r>
      <w:r>
        <w:rPr>
          <w:spacing w:val="2"/>
        </w:rPr>
        <w:t>共同体。</w:t>
      </w:r>
    </w:p>
    <w:p w14:paraId="6F67903F">
      <w:pPr>
        <w:pStyle w:val="2"/>
        <w:spacing w:before="51" w:line="361" w:lineRule="auto"/>
        <w:ind w:right="57" w:firstLine="637"/>
        <w:jc w:val="both"/>
      </w:pPr>
      <w:r>
        <w:rPr>
          <w:b/>
          <w:bCs/>
          <w:spacing w:val="2"/>
        </w:rPr>
        <w:t>3.加强社会治理，维护农村稳定。</w:t>
      </w:r>
      <w:r>
        <w:rPr>
          <w:spacing w:val="2"/>
        </w:rPr>
        <w:t>加强民主法制宣传教育和</w:t>
      </w:r>
      <w:r>
        <w:rPr>
          <w:spacing w:val="18"/>
        </w:rPr>
        <w:t xml:space="preserve"> </w:t>
      </w:r>
      <w:r>
        <w:rPr>
          <w:spacing w:val="5"/>
        </w:rPr>
        <w:t>社会治安综合治理，完善农村治安防控体系，保障人民生命财产</w:t>
      </w:r>
      <w:r>
        <w:rPr>
          <w:spacing w:val="1"/>
        </w:rPr>
        <w:t xml:space="preserve"> </w:t>
      </w:r>
      <w:r>
        <w:rPr>
          <w:spacing w:val="5"/>
        </w:rPr>
        <w:t>安全。保障少数民族的权利和尊重少数民族的风俗习惯。做好农</w:t>
      </w:r>
    </w:p>
    <w:p w14:paraId="6B8183CD">
      <w:pPr>
        <w:spacing w:line="361" w:lineRule="auto"/>
        <w:sectPr>
          <w:pgSz w:w="11906" w:h="16839"/>
          <w:pgMar w:top="1431" w:right="1416" w:bottom="0" w:left="1606" w:header="0" w:footer="0" w:gutter="0"/>
          <w:cols w:space="720" w:num="1"/>
        </w:sectPr>
      </w:pPr>
    </w:p>
    <w:p w14:paraId="592751D4">
      <w:pPr>
        <w:pStyle w:val="2"/>
        <w:spacing w:before="163" w:line="360" w:lineRule="auto"/>
        <w:ind w:left="6" w:right="267" w:hanging="7"/>
        <w:jc w:val="both"/>
      </w:pPr>
      <w:r>
        <w:rPr>
          <w:spacing w:val="5"/>
        </w:rPr>
        <w:t>村信访工作，畅通诉求渠道，及时掌握社情民意，排查化解矛盾 纠纷，妥善处理人民内部矛盾。建立健全农村应急管</w:t>
      </w:r>
      <w:r>
        <w:rPr>
          <w:spacing w:val="4"/>
        </w:rPr>
        <w:t>理体制，提</w:t>
      </w:r>
      <w:r>
        <w:t xml:space="preserve"> </w:t>
      </w:r>
      <w:r>
        <w:rPr>
          <w:spacing w:val="8"/>
        </w:rPr>
        <w:t>高危机处置能力。保证社会公正，维护社会秩序和社会稳定。</w:t>
      </w:r>
    </w:p>
    <w:p w14:paraId="6F72121A">
      <w:pPr>
        <w:pStyle w:val="2"/>
        <w:spacing w:before="60" w:line="366" w:lineRule="auto"/>
        <w:ind w:right="210" w:firstLine="630"/>
        <w:jc w:val="both"/>
      </w:pPr>
      <w:r>
        <w:rPr>
          <w:b/>
          <w:bCs/>
          <w:spacing w:val="3"/>
        </w:rPr>
        <w:t>4.推动基层民主，促进农村和谐。</w:t>
      </w:r>
      <w:r>
        <w:rPr>
          <w:spacing w:val="3"/>
        </w:rPr>
        <w:t>加强农村党的基层组</w:t>
      </w:r>
      <w:r>
        <w:rPr>
          <w:spacing w:val="2"/>
        </w:rPr>
        <w:t>织建</w:t>
      </w:r>
      <w:r>
        <w:t xml:space="preserve"> </w:t>
      </w:r>
      <w:r>
        <w:rPr>
          <w:spacing w:val="7"/>
        </w:rPr>
        <w:t>设、农村基层干部队伍建设、农村党员队伍建设。做好镇人大、</w:t>
      </w:r>
      <w:r>
        <w:rPr>
          <w:spacing w:val="6"/>
        </w:rPr>
        <w:t xml:space="preserve"> </w:t>
      </w:r>
      <w:r>
        <w:rPr>
          <w:spacing w:val="5"/>
        </w:rPr>
        <w:t>纪检、群团、国防教育、兵役、民兵等工作。指导村民自治、完</w:t>
      </w:r>
      <w:r>
        <w:rPr>
          <w:spacing w:val="2"/>
        </w:rPr>
        <w:t xml:space="preserve"> </w:t>
      </w:r>
      <w:r>
        <w:rPr>
          <w:spacing w:val="5"/>
        </w:rPr>
        <w:t>善民主议事制度，推进村务公开、财务公开，引导农民有序参与</w:t>
      </w:r>
      <w:r>
        <w:rPr>
          <w:spacing w:val="2"/>
        </w:rPr>
        <w:t xml:space="preserve"> </w:t>
      </w:r>
      <w:r>
        <w:rPr>
          <w:spacing w:val="5"/>
        </w:rPr>
        <w:t>本级事务管理，推动农村社会建设，促进社会组织健康发展，增</w:t>
      </w:r>
      <w:r>
        <w:rPr>
          <w:spacing w:val="2"/>
        </w:rPr>
        <w:t xml:space="preserve"> </w:t>
      </w:r>
      <w:r>
        <w:rPr>
          <w:spacing w:val="6"/>
        </w:rPr>
        <w:t>强社会自治功能。</w:t>
      </w:r>
    </w:p>
    <w:p w14:paraId="4697F061">
      <w:pPr>
        <w:pStyle w:val="2"/>
        <w:spacing w:before="53" w:line="228" w:lineRule="auto"/>
        <w:ind w:left="848"/>
        <w:outlineLvl w:val="0"/>
      </w:pPr>
      <w:r>
        <w:rPr>
          <w:b/>
          <w:bCs/>
          <w:spacing w:val="-2"/>
        </w:rPr>
        <w:t>(二)机构设置情况</w:t>
      </w:r>
    </w:p>
    <w:p w14:paraId="034A0E21">
      <w:pPr>
        <w:pStyle w:val="2"/>
        <w:spacing w:before="241" w:line="365" w:lineRule="auto"/>
        <w:ind w:left="4" w:right="185" w:firstLine="635"/>
      </w:pPr>
      <w:r>
        <w:rPr>
          <w:spacing w:val="-3"/>
        </w:rPr>
        <w:t>钟宝镇设“</w:t>
      </w:r>
      <w:r>
        <w:rPr>
          <w:spacing w:val="-96"/>
        </w:rPr>
        <w:t xml:space="preserve"> </w:t>
      </w:r>
      <w:r>
        <w:rPr>
          <w:spacing w:val="-3"/>
        </w:rPr>
        <w:t>四办三中心一队两所</w:t>
      </w:r>
      <w:r>
        <w:rPr>
          <w:spacing w:val="-113"/>
        </w:rPr>
        <w:t xml:space="preserve"> </w:t>
      </w:r>
      <w:r>
        <w:rPr>
          <w:spacing w:val="-3"/>
        </w:rPr>
        <w:t>”。“</w:t>
      </w:r>
      <w:r>
        <w:rPr>
          <w:spacing w:val="-96"/>
        </w:rPr>
        <w:t xml:space="preserve"> </w:t>
      </w:r>
      <w:r>
        <w:rPr>
          <w:spacing w:val="-3"/>
        </w:rPr>
        <w:t>四办</w:t>
      </w:r>
      <w:r>
        <w:rPr>
          <w:spacing w:val="-110"/>
        </w:rPr>
        <w:t xml:space="preserve"> </w:t>
      </w:r>
      <w:r>
        <w:rPr>
          <w:spacing w:val="-3"/>
        </w:rPr>
        <w:t>”</w:t>
      </w:r>
      <w:r>
        <w:rPr>
          <w:spacing w:val="-4"/>
        </w:rPr>
        <w:t>：党建工作办</w:t>
      </w:r>
      <w:r>
        <w:t xml:space="preserve"> </w:t>
      </w:r>
      <w:r>
        <w:rPr>
          <w:spacing w:val="5"/>
        </w:rPr>
        <w:t>公室（新时代文明实践所）、综合与经济发展办公室、平</w:t>
      </w:r>
      <w:r>
        <w:rPr>
          <w:spacing w:val="4"/>
        </w:rPr>
        <w:t>安法治</w:t>
      </w:r>
      <w:r>
        <w:t xml:space="preserve"> </w:t>
      </w:r>
      <w:r>
        <w:rPr>
          <w:spacing w:val="3"/>
        </w:rPr>
        <w:t>办公室、应急防控办公室；“三中心</w:t>
      </w:r>
      <w:r>
        <w:rPr>
          <w:spacing w:val="-99"/>
        </w:rPr>
        <w:t xml:space="preserve"> </w:t>
      </w:r>
      <w:r>
        <w:rPr>
          <w:spacing w:val="3"/>
        </w:rPr>
        <w:t>”：便民服务中心（退役军</w:t>
      </w:r>
      <w:r>
        <w:t xml:space="preserve"> </w:t>
      </w:r>
      <w:r>
        <w:rPr>
          <w:spacing w:val="-5"/>
        </w:rPr>
        <w:t>人服务站）、农业农村服务中心、公共事业服务中心；“一队</w:t>
      </w:r>
      <w:r>
        <w:rPr>
          <w:spacing w:val="-97"/>
        </w:rPr>
        <w:t xml:space="preserve"> </w:t>
      </w:r>
      <w:r>
        <w:rPr>
          <w:spacing w:val="-5"/>
        </w:rPr>
        <w:t>”：</w:t>
      </w:r>
      <w:r>
        <w:t xml:space="preserve"> </w:t>
      </w:r>
      <w:r>
        <w:rPr>
          <w:spacing w:val="4"/>
        </w:rPr>
        <w:t>综合行政执法队；</w:t>
      </w:r>
      <w:r>
        <w:rPr>
          <w:spacing w:val="-134"/>
        </w:rPr>
        <w:t xml:space="preserve"> </w:t>
      </w:r>
      <w:r>
        <w:rPr>
          <w:spacing w:val="4"/>
        </w:rPr>
        <w:t>“</w:t>
      </w:r>
      <w:r>
        <w:rPr>
          <w:spacing w:val="-117"/>
        </w:rPr>
        <w:t xml:space="preserve"> </w:t>
      </w:r>
      <w:r>
        <w:rPr>
          <w:spacing w:val="4"/>
        </w:rPr>
        <w:t>两所</w:t>
      </w:r>
      <w:r>
        <w:rPr>
          <w:spacing w:val="-110"/>
        </w:rPr>
        <w:t xml:space="preserve"> </w:t>
      </w:r>
      <w:r>
        <w:rPr>
          <w:spacing w:val="4"/>
        </w:rPr>
        <w:t>”：财政所，市场监</w:t>
      </w:r>
      <w:r>
        <w:rPr>
          <w:spacing w:val="3"/>
        </w:rPr>
        <w:t>管所。</w:t>
      </w:r>
    </w:p>
    <w:p w14:paraId="525DFE99">
      <w:pPr>
        <w:spacing w:before="56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二、工作任务</w:t>
      </w:r>
    </w:p>
    <w:p w14:paraId="34043C65">
      <w:pPr>
        <w:pStyle w:val="2"/>
        <w:spacing w:before="244" w:line="366" w:lineRule="auto"/>
        <w:ind w:firstLine="641"/>
      </w:pPr>
      <w:r>
        <w:rPr>
          <w:spacing w:val="12"/>
        </w:rPr>
        <w:t>今年是实施“十四五</w:t>
      </w:r>
      <w:r>
        <w:rPr>
          <w:spacing w:val="-112"/>
        </w:rPr>
        <w:t xml:space="preserve"> </w:t>
      </w:r>
      <w:r>
        <w:rPr>
          <w:spacing w:val="12"/>
        </w:rPr>
        <w:t>”规划收官之年，也是</w:t>
      </w:r>
      <w:r>
        <w:rPr>
          <w:spacing w:val="11"/>
        </w:rPr>
        <w:t>实施“十五五</w:t>
      </w:r>
      <w:r>
        <w:rPr>
          <w:spacing w:val="-112"/>
        </w:rPr>
        <w:t xml:space="preserve"> </w:t>
      </w:r>
      <w:r>
        <w:rPr>
          <w:spacing w:val="11"/>
        </w:rPr>
        <w:t>”</w:t>
      </w:r>
      <w:r>
        <w:t xml:space="preserve"> </w:t>
      </w:r>
      <w:r>
        <w:rPr>
          <w:spacing w:val="10"/>
        </w:rPr>
        <w:t>规划谋划之年。我镇今年工作的总体要求是:以习近平新时代中</w:t>
      </w:r>
      <w:r>
        <w:rPr>
          <w:spacing w:val="8"/>
        </w:rPr>
        <w:t xml:space="preserve">  </w:t>
      </w:r>
      <w:r>
        <w:rPr>
          <w:spacing w:val="5"/>
        </w:rPr>
        <w:t>国特色社会主义思想为指导，深入学习贯彻党的二十大和二十届</w:t>
      </w:r>
      <w:r>
        <w:rPr>
          <w:spacing w:val="2"/>
        </w:rPr>
        <w:t xml:space="preserve">  </w:t>
      </w:r>
      <w:r>
        <w:rPr>
          <w:spacing w:val="3"/>
        </w:rPr>
        <w:t>二</w:t>
      </w:r>
      <w:r>
        <w:rPr>
          <w:spacing w:val="-92"/>
        </w:rPr>
        <w:t xml:space="preserve"> </w:t>
      </w:r>
      <w:r>
        <w:rPr>
          <w:spacing w:val="3"/>
        </w:rPr>
        <w:t>中、三中全会及中央经济工作会议精神，全面落实县委十</w:t>
      </w:r>
      <w:r>
        <w:rPr>
          <w:spacing w:val="2"/>
        </w:rPr>
        <w:t>八届</w:t>
      </w:r>
      <w:r>
        <w:t xml:space="preserve">  </w:t>
      </w:r>
      <w:r>
        <w:rPr>
          <w:spacing w:val="2"/>
        </w:rPr>
        <w:t>八次全会暨县委经济工作会议和县“</w:t>
      </w:r>
      <w:r>
        <w:rPr>
          <w:spacing w:val="-114"/>
        </w:rPr>
        <w:t xml:space="preserve"> </w:t>
      </w:r>
      <w:r>
        <w:rPr>
          <w:spacing w:val="2"/>
        </w:rPr>
        <w:t>两会</w:t>
      </w:r>
      <w:r>
        <w:rPr>
          <w:spacing w:val="-110"/>
        </w:rPr>
        <w:t xml:space="preserve"> </w:t>
      </w:r>
      <w:r>
        <w:rPr>
          <w:spacing w:val="2"/>
        </w:rPr>
        <w:t>”安排部署，坚持稳中</w:t>
      </w:r>
      <w:r>
        <w:t xml:space="preserve">  </w:t>
      </w:r>
      <w:r>
        <w:rPr>
          <w:spacing w:val="3"/>
        </w:rPr>
        <w:t>求进工作总基调，持续深化“三个年</w:t>
      </w:r>
      <w:r>
        <w:rPr>
          <w:spacing w:val="-94"/>
        </w:rPr>
        <w:t xml:space="preserve"> </w:t>
      </w:r>
      <w:r>
        <w:rPr>
          <w:spacing w:val="3"/>
        </w:rPr>
        <w:t>”活动，聚力打好“八场硬</w:t>
      </w:r>
    </w:p>
    <w:p w14:paraId="722E5A47">
      <w:pPr>
        <w:spacing w:line="366" w:lineRule="auto"/>
        <w:sectPr>
          <w:pgSz w:w="11906" w:h="16839"/>
          <w:pgMar w:top="1431" w:right="1205" w:bottom="0" w:left="1606" w:header="0" w:footer="0" w:gutter="0"/>
          <w:cols w:space="720" w:num="1"/>
        </w:sectPr>
      </w:pPr>
    </w:p>
    <w:p w14:paraId="2F08DF9F">
      <w:pPr>
        <w:pStyle w:val="2"/>
        <w:spacing w:before="166" w:line="366" w:lineRule="auto"/>
        <w:ind w:left="31" w:right="225"/>
        <w:jc w:val="both"/>
      </w:pPr>
      <w:r>
        <w:rPr>
          <w:spacing w:val="3"/>
        </w:rPr>
        <w:t>仗</w:t>
      </w:r>
      <w:r>
        <w:rPr>
          <w:spacing w:val="-99"/>
        </w:rPr>
        <w:t xml:space="preserve"> </w:t>
      </w:r>
      <w:r>
        <w:rPr>
          <w:spacing w:val="3"/>
        </w:rPr>
        <w:t>”，锚定“三区建设</w:t>
      </w:r>
      <w:r>
        <w:rPr>
          <w:spacing w:val="-110"/>
        </w:rPr>
        <w:t xml:space="preserve"> </w:t>
      </w:r>
      <w:r>
        <w:rPr>
          <w:spacing w:val="3"/>
        </w:rPr>
        <w:t>”</w:t>
      </w:r>
      <w:r>
        <w:rPr>
          <w:spacing w:val="-111"/>
        </w:rPr>
        <w:t xml:space="preserve"> </w:t>
      </w:r>
      <w:r>
        <w:rPr>
          <w:spacing w:val="3"/>
        </w:rPr>
        <w:t>目标任务，建立现代中药、文旅康养、</w:t>
      </w:r>
      <w:r>
        <w:t xml:space="preserve"> </w:t>
      </w:r>
      <w:r>
        <w:rPr>
          <w:spacing w:val="-3"/>
        </w:rPr>
        <w:t>富硒食品、绿色矿产四大产业链，完整准确全面贯彻新发展理念，</w:t>
      </w:r>
      <w:r>
        <w:rPr>
          <w:spacing w:val="6"/>
        </w:rPr>
        <w:t xml:space="preserve"> </w:t>
      </w:r>
      <w:r>
        <w:rPr>
          <w:spacing w:val="16"/>
        </w:rPr>
        <w:t>积极主动服务和融入新发展格局，统筹高质量发展和高水平安</w:t>
      </w:r>
      <w:r>
        <w:rPr>
          <w:spacing w:val="17"/>
        </w:rPr>
        <w:t xml:space="preserve"> </w:t>
      </w:r>
      <w:r>
        <w:rPr>
          <w:spacing w:val="5"/>
        </w:rPr>
        <w:t>全，切实防风险、保稳定、稳预期、激活力、惠民生，高质量完</w:t>
      </w:r>
      <w:r>
        <w:t xml:space="preserve"> </w:t>
      </w:r>
      <w:r>
        <w:rPr>
          <w:spacing w:val="2"/>
        </w:rPr>
        <w:t>成“十四五</w:t>
      </w:r>
      <w:r>
        <w:rPr>
          <w:spacing w:val="-112"/>
        </w:rPr>
        <w:t xml:space="preserve"> </w:t>
      </w:r>
      <w:r>
        <w:rPr>
          <w:spacing w:val="2"/>
        </w:rPr>
        <w:t>”规划目标任务，为实现“十五五</w:t>
      </w:r>
      <w:r>
        <w:rPr>
          <w:spacing w:val="-112"/>
        </w:rPr>
        <w:t xml:space="preserve"> </w:t>
      </w:r>
      <w:r>
        <w:rPr>
          <w:spacing w:val="2"/>
        </w:rPr>
        <w:t>”良好开局</w:t>
      </w:r>
      <w:r>
        <w:rPr>
          <w:spacing w:val="1"/>
        </w:rPr>
        <w:t>打下坚</w:t>
      </w:r>
      <w:r>
        <w:t xml:space="preserve"> </w:t>
      </w:r>
      <w:r>
        <w:rPr>
          <w:spacing w:val="1"/>
        </w:rPr>
        <w:t>实基础。</w:t>
      </w:r>
    </w:p>
    <w:p w14:paraId="29079082">
      <w:pPr>
        <w:pStyle w:val="2"/>
        <w:spacing w:before="56" w:line="347" w:lineRule="auto"/>
        <w:ind w:left="28" w:firstLine="657"/>
      </w:pPr>
      <w:r>
        <w:rPr>
          <w:rFonts w:ascii="楷体" w:hAnsi="楷体" w:eastAsia="楷体" w:cs="楷体"/>
          <w:b/>
          <w:bCs/>
          <w:spacing w:val="1"/>
        </w:rPr>
        <w:t>（一）聚焦项目扩大有效投资。</w:t>
      </w:r>
      <w:r>
        <w:rPr>
          <w:b/>
          <w:bCs/>
          <w:spacing w:val="1"/>
        </w:rPr>
        <w:t>加快项目进度。</w:t>
      </w:r>
      <w:r>
        <w:rPr>
          <w:spacing w:val="1"/>
        </w:rPr>
        <w:t>加快推进山</w:t>
      </w:r>
      <w:r>
        <w:rPr>
          <w:spacing w:val="3"/>
        </w:rPr>
        <w:t xml:space="preserve">   </w:t>
      </w:r>
      <w:r>
        <w:rPr>
          <w:spacing w:val="5"/>
        </w:rPr>
        <w:t>野小筑民宿、豆制品加工厂、中药材萃取深加工、页岩气勘探等</w:t>
      </w:r>
      <w:r>
        <w:rPr>
          <w:spacing w:val="1"/>
        </w:rPr>
        <w:t xml:space="preserve">   </w:t>
      </w:r>
      <w:r>
        <w:rPr>
          <w:spacing w:val="4"/>
        </w:rPr>
        <w:t>项目建设。</w:t>
      </w:r>
      <w:r>
        <w:rPr>
          <w:b/>
          <w:bCs/>
          <w:spacing w:val="4"/>
        </w:rPr>
        <w:t>拓宽融资渠道。</w:t>
      </w:r>
      <w:r>
        <w:rPr>
          <w:spacing w:val="4"/>
        </w:rPr>
        <w:t>通过积极争取上级资金支持、引导社</w:t>
      </w:r>
      <w:r>
        <w:rPr>
          <w:spacing w:val="3"/>
        </w:rPr>
        <w:t xml:space="preserve">   </w:t>
      </w:r>
      <w:r>
        <w:rPr>
          <w:spacing w:val="5"/>
        </w:rPr>
        <w:t>会资本投入、加强与金融机构合作，解决发</w:t>
      </w:r>
      <w:r>
        <w:rPr>
          <w:spacing w:val="4"/>
        </w:rPr>
        <w:t>展融资难题。</w:t>
      </w:r>
      <w:r>
        <w:rPr>
          <w:b/>
          <w:bCs/>
          <w:spacing w:val="4"/>
        </w:rPr>
        <w:t>强化项</w:t>
      </w:r>
      <w:r>
        <w:t xml:space="preserve">   </w:t>
      </w:r>
      <w:r>
        <w:rPr>
          <w:b/>
          <w:bCs/>
          <w:spacing w:val="4"/>
        </w:rPr>
        <w:t>目谋划。</w:t>
      </w:r>
      <w:r>
        <w:rPr>
          <w:spacing w:val="4"/>
        </w:rPr>
        <w:t>完善项目储备库，筛选和论证符合产业发展方向、市场</w:t>
      </w:r>
      <w:r>
        <w:rPr>
          <w:spacing w:val="5"/>
        </w:rPr>
        <w:t xml:space="preserve">   </w:t>
      </w:r>
      <w:r>
        <w:rPr>
          <w:spacing w:val="3"/>
        </w:rPr>
        <w:t>需求和政策导向的项目，建立“项目谋划、项目储备、项目落地</w:t>
      </w:r>
      <w:r>
        <w:rPr>
          <w:spacing w:val="-95"/>
        </w:rPr>
        <w:t xml:space="preserve"> </w:t>
      </w:r>
      <w:r>
        <w:rPr>
          <w:spacing w:val="3"/>
        </w:rPr>
        <w:t>”</w:t>
      </w:r>
    </w:p>
    <w:p w14:paraId="1EEE0C6C">
      <w:pPr>
        <w:pStyle w:val="2"/>
        <w:spacing w:before="248" w:line="353" w:lineRule="auto"/>
        <w:ind w:right="210" w:firstLine="21"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9"/>
        </w:rPr>
        <w:t>张清单，为镇域经济发展持续提供动力。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9"/>
        </w:rPr>
        <w:t>年谋划项目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"/>
        </w:rPr>
        <w:t>个投资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"/>
        </w:rPr>
        <w:t>亿元，新建重点项目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个总投资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spacing w:val="1"/>
        </w:rPr>
        <w:t>.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亿元，续建重点项</w:t>
      </w:r>
      <w:r>
        <w:t xml:space="preserve"> </w:t>
      </w:r>
      <w:r>
        <w:rPr>
          <w:spacing w:val="1"/>
        </w:rPr>
        <w:t>目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个，总投资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spacing w:val="1"/>
        </w:rPr>
        <w:t>.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亿元，预计实现政府投资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</w:t>
      </w:r>
      <w:r>
        <w:rPr>
          <w:spacing w:val="1"/>
        </w:rPr>
        <w:t>.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亿元，撬动民</w:t>
      </w:r>
      <w:r>
        <w:t xml:space="preserve"> </w:t>
      </w:r>
      <w:r>
        <w:rPr>
          <w:spacing w:val="2"/>
        </w:rPr>
        <w:t>间资本投入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.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2"/>
        </w:rPr>
        <w:t>亿元，培育五上企业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家。</w:t>
      </w:r>
      <w:r>
        <w:rPr>
          <w:b/>
          <w:bCs/>
          <w:spacing w:val="2"/>
        </w:rPr>
        <w:t>提升招商精度。</w:t>
      </w:r>
      <w:r>
        <w:rPr>
          <w:spacing w:val="2"/>
        </w:rPr>
        <w:t>围绕</w:t>
      </w:r>
      <w:r>
        <w:t xml:space="preserve"> </w:t>
      </w:r>
      <w:r>
        <w:rPr>
          <w:spacing w:val="-5"/>
        </w:rPr>
        <w:t>“</w:t>
      </w:r>
      <w:r>
        <w:rPr>
          <w:spacing w:val="-87"/>
        </w:rPr>
        <w:t xml:space="preserve"> </w:t>
      </w:r>
      <w:r>
        <w:rPr>
          <w:spacing w:val="-5"/>
        </w:rPr>
        <w:t>四大产业链</w:t>
      </w:r>
      <w:r>
        <w:rPr>
          <w:spacing w:val="-112"/>
        </w:rPr>
        <w:t xml:space="preserve"> </w:t>
      </w:r>
      <w:r>
        <w:rPr>
          <w:spacing w:val="-5"/>
        </w:rPr>
        <w:t>”，聚焦得胜村页岩气勘探、旧城村山野小筑民宿、</w:t>
      </w:r>
      <w:r>
        <w:t xml:space="preserve"> </w:t>
      </w:r>
      <w:r>
        <w:rPr>
          <w:spacing w:val="1"/>
        </w:rPr>
        <w:t>曙河</w:t>
      </w:r>
      <w:r>
        <w:rPr>
          <w:spacing w:val="-74"/>
        </w:rPr>
        <w:t xml:space="preserve"> </w:t>
      </w:r>
      <w:r>
        <w:rPr>
          <w:spacing w:val="1"/>
        </w:rPr>
        <w:t>口</w:t>
      </w:r>
      <w:r>
        <w:rPr>
          <w:spacing w:val="-93"/>
        </w:rPr>
        <w:t xml:space="preserve"> </w:t>
      </w:r>
      <w:r>
        <w:rPr>
          <w:spacing w:val="1"/>
        </w:rPr>
        <w:t>中药萃取加工、鸡心岭景区建设等重点项目靶向发力，深</w:t>
      </w:r>
      <w:r>
        <w:t xml:space="preserve"> </w:t>
      </w:r>
      <w:r>
        <w:rPr>
          <w:spacing w:val="6"/>
        </w:rPr>
        <w:t>入挖掘，精细策划，精准对接，深化苏陕协作平台应用，成立招</w:t>
      </w:r>
      <w:r>
        <w:rPr>
          <w:spacing w:val="5"/>
        </w:rPr>
        <w:t xml:space="preserve"> </w:t>
      </w:r>
      <w:r>
        <w:rPr>
          <w:spacing w:val="10"/>
        </w:rPr>
        <w:t>商小分队，绘制作战图，精准招商，推动项目落</w:t>
      </w:r>
      <w:r>
        <w:rPr>
          <w:spacing w:val="9"/>
        </w:rPr>
        <w:t>地见效。</w:t>
      </w:r>
    </w:p>
    <w:p w14:paraId="2D3E0F00">
      <w:pPr>
        <w:pStyle w:val="2"/>
        <w:spacing w:before="244" w:line="299" w:lineRule="auto"/>
        <w:ind w:left="30" w:right="314" w:firstLine="656"/>
        <w:rPr>
          <w:rFonts w:ascii="Times New Roman" w:hAnsi="Times New Roman" w:eastAsia="Times New Roman" w:cs="Times New Roman"/>
        </w:rPr>
      </w:pPr>
      <w:r>
        <w:rPr>
          <w:rFonts w:ascii="楷体" w:hAnsi="楷体" w:eastAsia="楷体" w:cs="楷体"/>
          <w:b/>
          <w:bCs/>
          <w:spacing w:val="1"/>
        </w:rPr>
        <w:t>（二）聚焦融合推动产业升级。</w:t>
      </w:r>
      <w:r>
        <w:rPr>
          <w:b/>
          <w:bCs/>
          <w:spacing w:val="1"/>
        </w:rPr>
        <w:t>发展特色产业。</w:t>
      </w:r>
      <w:r>
        <w:rPr>
          <w:spacing w:val="1"/>
        </w:rPr>
        <w:t>聚焦中药首</w:t>
      </w:r>
      <w:r>
        <w:rPr>
          <w:spacing w:val="9"/>
        </w:rPr>
        <w:t xml:space="preserve"> </w:t>
      </w:r>
      <w:r>
        <w:rPr>
          <w:spacing w:val="1"/>
        </w:rPr>
        <w:t>位产业，优化产业奖补导向，强化联农带农机制，新增黄连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3000</w:t>
      </w:r>
    </w:p>
    <w:p w14:paraId="19A4F8A8">
      <w:pPr>
        <w:spacing w:line="299" w:lineRule="auto"/>
        <w:rPr>
          <w:rFonts w:ascii="Times New Roman" w:hAnsi="Times New Roman" w:eastAsia="Times New Roman" w:cs="Times New Roman"/>
        </w:rPr>
        <w:sectPr>
          <w:pgSz w:w="11906" w:h="16839"/>
          <w:pgMar w:top="1431" w:right="1160" w:bottom="0" w:left="1578" w:header="0" w:footer="0" w:gutter="0"/>
          <w:cols w:space="720" w:num="1"/>
        </w:sectPr>
      </w:pPr>
    </w:p>
    <w:p w14:paraId="20997466">
      <w:pPr>
        <w:pStyle w:val="2"/>
        <w:spacing w:before="167" w:line="368" w:lineRule="auto"/>
        <w:ind w:right="45" w:firstLine="2"/>
        <w:jc w:val="both"/>
      </w:pPr>
      <w:r>
        <w:rPr>
          <w:spacing w:val="1"/>
        </w:rPr>
        <w:t>余亩，留存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万亩以上，打造中药种植示范基地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个，在全县率</w:t>
      </w:r>
      <w:r>
        <w:t xml:space="preserve"> </w:t>
      </w:r>
      <w:r>
        <w:rPr>
          <w:spacing w:val="3"/>
        </w:rPr>
        <w:t>先实现“万亩黄连示范镇</w:t>
      </w:r>
      <w:r>
        <w:rPr>
          <w:spacing w:val="-112"/>
        </w:rPr>
        <w:t xml:space="preserve"> </w:t>
      </w:r>
      <w:r>
        <w:rPr>
          <w:spacing w:val="3"/>
        </w:rPr>
        <w:t>”目标。</w:t>
      </w:r>
      <w:r>
        <w:rPr>
          <w:b/>
          <w:bCs/>
          <w:spacing w:val="3"/>
        </w:rPr>
        <w:t>做好文旅康养。</w:t>
      </w:r>
      <w:r>
        <w:rPr>
          <w:spacing w:val="2"/>
        </w:rPr>
        <w:t>发挥钟宝镇三</w:t>
      </w:r>
      <w:r>
        <w:t xml:space="preserve"> </w:t>
      </w:r>
      <w:r>
        <w:rPr>
          <w:spacing w:val="5"/>
        </w:rPr>
        <w:t>省比邻区位优势，巩固提升扇子坝民宿、红杉溪林下民宿、五眼</w:t>
      </w:r>
      <w:r>
        <w:rPr>
          <w:spacing w:val="1"/>
        </w:rPr>
        <w:t xml:space="preserve"> </w:t>
      </w:r>
      <w:r>
        <w:rPr>
          <w:spacing w:val="7"/>
        </w:rPr>
        <w:t>泉度假区、塘坊坝盐道美食街运营水平，全力推进鸡心岭景区、</w:t>
      </w:r>
      <w:r>
        <w:rPr>
          <w:spacing w:val="5"/>
        </w:rPr>
        <w:t xml:space="preserve"> 旧城盐道文化广场、旧城药浴康养等项目建设，持续发挥文共体</w:t>
      </w:r>
      <w:r>
        <w:rPr>
          <w:spacing w:val="1"/>
        </w:rPr>
        <w:t xml:space="preserve"> </w:t>
      </w:r>
      <w:r>
        <w:rPr>
          <w:spacing w:val="3"/>
        </w:rPr>
        <w:t>平台作用，开展丰富多彩文旅活动，力争接待游客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人次以</w:t>
      </w:r>
      <w:r>
        <w:t xml:space="preserve"> </w:t>
      </w:r>
      <w:r>
        <w:rPr>
          <w:spacing w:val="3"/>
        </w:rPr>
        <w:t>上，在“游长寿之乡、品长寿美食、做长寿之人</w:t>
      </w:r>
      <w:r>
        <w:rPr>
          <w:spacing w:val="-95"/>
        </w:rPr>
        <w:t xml:space="preserve"> </w:t>
      </w:r>
      <w:r>
        <w:rPr>
          <w:spacing w:val="3"/>
        </w:rPr>
        <w:t>”旅游品牌建设</w:t>
      </w:r>
      <w:r>
        <w:t xml:space="preserve"> </w:t>
      </w:r>
      <w:r>
        <w:rPr>
          <w:spacing w:val="4"/>
        </w:rPr>
        <w:t>中擦亮钟宝名片。</w:t>
      </w:r>
      <w:r>
        <w:rPr>
          <w:b/>
          <w:bCs/>
          <w:spacing w:val="4"/>
        </w:rPr>
        <w:t>壮大集体经济。</w:t>
      </w:r>
      <w:r>
        <w:rPr>
          <w:spacing w:val="4"/>
        </w:rPr>
        <w:t>深入推进农村集体经济产权改</w:t>
      </w:r>
      <w:r>
        <w:rPr>
          <w:spacing w:val="6"/>
        </w:rPr>
        <w:t xml:space="preserve"> </w:t>
      </w:r>
      <w:r>
        <w:rPr>
          <w:spacing w:val="5"/>
        </w:rPr>
        <w:t>革，盘清“三资</w:t>
      </w:r>
      <w:r>
        <w:rPr>
          <w:spacing w:val="-94"/>
        </w:rPr>
        <w:t xml:space="preserve"> </w:t>
      </w:r>
      <w:r>
        <w:rPr>
          <w:spacing w:val="5"/>
        </w:rPr>
        <w:t>”，用活农经平台，强化资产管理和资源清理，</w:t>
      </w:r>
      <w:r>
        <w:t xml:space="preserve"> </w:t>
      </w:r>
      <w:r>
        <w:rPr>
          <w:spacing w:val="8"/>
        </w:rPr>
        <w:t>杜绝出现资金趴窝现象，力争村集体经济取得实质性突破。</w:t>
      </w:r>
    </w:p>
    <w:p w14:paraId="0434DC14">
      <w:pPr>
        <w:pStyle w:val="2"/>
        <w:spacing w:before="64" w:line="358" w:lineRule="auto"/>
        <w:ind w:firstLine="658"/>
      </w:pPr>
      <w:r>
        <w:rPr>
          <w:rFonts w:ascii="楷体" w:hAnsi="楷体" w:eastAsia="楷体" w:cs="楷体"/>
          <w:b/>
          <w:bCs/>
          <w:spacing w:val="2"/>
        </w:rPr>
        <w:t>（三）聚焦宜居建设和美乡村。</w:t>
      </w:r>
      <w:r>
        <w:rPr>
          <w:rFonts w:ascii="楷体" w:hAnsi="楷体" w:eastAsia="楷体" w:cs="楷体"/>
          <w:spacing w:val="2"/>
        </w:rPr>
        <w:t>强化集镇管理，</w:t>
      </w:r>
      <w:r>
        <w:rPr>
          <w:spacing w:val="2"/>
        </w:rPr>
        <w:t>坚持共享共</w:t>
      </w:r>
      <w:r>
        <w:rPr>
          <w:spacing w:val="6"/>
        </w:rPr>
        <w:t xml:space="preserve"> </w:t>
      </w:r>
      <w:r>
        <w:rPr>
          <w:spacing w:val="-4"/>
        </w:rPr>
        <w:t>治，实施“三排查三整治</w:t>
      </w:r>
      <w:r>
        <w:rPr>
          <w:spacing w:val="-102"/>
        </w:rPr>
        <w:t xml:space="preserve"> </w:t>
      </w:r>
      <w:r>
        <w:rPr>
          <w:spacing w:val="-4"/>
        </w:rPr>
        <w:t>”专项行动，整治行路堵点、视觉污点、</w:t>
      </w:r>
      <w:r>
        <w:t xml:space="preserve"> </w:t>
      </w:r>
      <w:r>
        <w:rPr>
          <w:spacing w:val="5"/>
        </w:rPr>
        <w:t>秩序乱点，完善垃圾清运长效机制，提升集镇</w:t>
      </w:r>
      <w:r>
        <w:rPr>
          <w:spacing w:val="4"/>
        </w:rPr>
        <w:t>环卫水平。</w:t>
      </w:r>
      <w:r>
        <w:rPr>
          <w:b/>
          <w:bCs/>
          <w:spacing w:val="4"/>
        </w:rPr>
        <w:t>改善人</w:t>
      </w:r>
      <w:r>
        <w:t xml:space="preserve"> </w:t>
      </w:r>
      <w:r>
        <w:rPr>
          <w:b/>
          <w:bCs/>
          <w:spacing w:val="4"/>
        </w:rPr>
        <w:t>居环境。</w:t>
      </w:r>
      <w:r>
        <w:rPr>
          <w:spacing w:val="4"/>
        </w:rPr>
        <w:t>争取干洲河、民主村等村的农村污水治理项目建设，对</w:t>
      </w:r>
      <w:r>
        <w:rPr>
          <w:spacing w:val="17"/>
        </w:rPr>
        <w:t xml:space="preserve"> </w:t>
      </w:r>
      <w:r>
        <w:rPr>
          <w:spacing w:val="5"/>
        </w:rPr>
        <w:t xml:space="preserve">标巩固新坪村示范成果，推进旧城村示范村建设，督导其他村示 </w:t>
      </w:r>
      <w:r>
        <w:rPr>
          <w:spacing w:val="4"/>
        </w:rPr>
        <w:t>范户创建，持续改善生活环境。</w:t>
      </w:r>
      <w:r>
        <w:rPr>
          <w:b/>
          <w:bCs/>
          <w:spacing w:val="4"/>
        </w:rPr>
        <w:t>强化生态保护。</w:t>
      </w:r>
      <w:r>
        <w:rPr>
          <w:spacing w:val="4"/>
        </w:rPr>
        <w:t>打好蓝天碧水保</w:t>
      </w:r>
      <w:r>
        <w:rPr>
          <w:spacing w:val="7"/>
        </w:rPr>
        <w:t xml:space="preserve"> </w:t>
      </w:r>
      <w:r>
        <w:rPr>
          <w:spacing w:val="5"/>
        </w:rPr>
        <w:t>卫战，深化污染防治攻坚，实施生态系统修复，严格落实“河长</w:t>
      </w:r>
      <w:r>
        <w:rPr>
          <w:spacing w:val="2"/>
        </w:rPr>
        <w:t xml:space="preserve"> 制</w:t>
      </w:r>
      <w:r>
        <w:rPr>
          <w:spacing w:val="-110"/>
        </w:rPr>
        <w:t xml:space="preserve"> </w:t>
      </w:r>
      <w:r>
        <w:rPr>
          <w:spacing w:val="2"/>
        </w:rPr>
        <w:t>”“林长制</w:t>
      </w:r>
      <w:r>
        <w:rPr>
          <w:spacing w:val="-113"/>
        </w:rPr>
        <w:t xml:space="preserve"> </w:t>
      </w:r>
      <w:r>
        <w:rPr>
          <w:spacing w:val="2"/>
        </w:rPr>
        <w:t>”“</w:t>
      </w:r>
      <w:r>
        <w:rPr>
          <w:spacing w:val="-86"/>
        </w:rPr>
        <w:t xml:space="preserve"> </w:t>
      </w:r>
      <w:r>
        <w:rPr>
          <w:spacing w:val="2"/>
        </w:rPr>
        <w:t>田长制</w:t>
      </w:r>
      <w:r>
        <w:rPr>
          <w:spacing w:val="-113"/>
        </w:rPr>
        <w:t xml:space="preserve"> </w:t>
      </w:r>
      <w:r>
        <w:rPr>
          <w:spacing w:val="2"/>
        </w:rPr>
        <w:t>”，持续推动毛坝河流</w:t>
      </w:r>
      <w:r>
        <w:rPr>
          <w:spacing w:val="1"/>
        </w:rPr>
        <w:t>域水污染防治、</w:t>
      </w:r>
      <w:r>
        <w:t xml:space="preserve"> </w:t>
      </w:r>
      <w:r>
        <w:rPr>
          <w:spacing w:val="5"/>
        </w:rPr>
        <w:t>生态河道治理、生态林抚育工程，依法从严查处破坏森林资源的</w:t>
      </w:r>
      <w:r>
        <w:rPr>
          <w:spacing w:val="2"/>
        </w:rPr>
        <w:t xml:space="preserve"> </w:t>
      </w:r>
      <w:r>
        <w:rPr>
          <w:spacing w:val="5"/>
        </w:rPr>
        <w:t xml:space="preserve">违法犯罪行为，着力抓好中省市环保督察反馈问题整改，恢复生 </w:t>
      </w:r>
      <w:r>
        <w:rPr>
          <w:spacing w:val="7"/>
        </w:rPr>
        <w:t>态活力，建设和美乡村。</w:t>
      </w:r>
    </w:p>
    <w:p w14:paraId="35B1EDAA">
      <w:pPr>
        <w:pStyle w:val="2"/>
        <w:spacing w:before="242" w:line="228" w:lineRule="auto"/>
        <w:ind w:left="658"/>
      </w:pPr>
      <w:r>
        <w:rPr>
          <w:rFonts w:ascii="楷体" w:hAnsi="楷体" w:eastAsia="楷体" w:cs="楷体"/>
          <w:b/>
          <w:bCs/>
          <w:spacing w:val="1"/>
        </w:rPr>
        <w:t>（四）聚力民生推动乡村振兴。</w:t>
      </w:r>
      <w:r>
        <w:rPr>
          <w:b/>
          <w:bCs/>
          <w:spacing w:val="1"/>
        </w:rPr>
        <w:t>守牢返贫底线。</w:t>
      </w:r>
      <w:r>
        <w:rPr>
          <w:spacing w:val="1"/>
        </w:rPr>
        <w:t>持续落实防</w:t>
      </w:r>
    </w:p>
    <w:p w14:paraId="7927902C">
      <w:pPr>
        <w:spacing w:line="228" w:lineRule="auto"/>
        <w:sectPr>
          <w:pgSz w:w="11906" w:h="16839"/>
          <w:pgMar w:top="1431" w:right="1370" w:bottom="0" w:left="1606" w:header="0" w:footer="0" w:gutter="0"/>
          <w:cols w:space="720" w:num="1"/>
        </w:sectPr>
      </w:pPr>
    </w:p>
    <w:p w14:paraId="580633A5">
      <w:pPr>
        <w:pStyle w:val="2"/>
        <w:spacing w:before="152" w:line="370" w:lineRule="auto"/>
        <w:ind w:left="1"/>
        <w:jc w:val="both"/>
      </w:pPr>
      <w:r>
        <w:rPr>
          <w:spacing w:val="3"/>
        </w:rPr>
        <w:t>返贫动态监测和帮扶工作机制，巩固提升“三保障</w:t>
      </w:r>
      <w:r>
        <w:rPr>
          <w:spacing w:val="-97"/>
        </w:rPr>
        <w:t xml:space="preserve"> </w:t>
      </w:r>
      <w:r>
        <w:rPr>
          <w:spacing w:val="3"/>
        </w:rPr>
        <w:t>”和安全饮水</w:t>
      </w:r>
      <w:r>
        <w:t xml:space="preserve"> </w:t>
      </w:r>
      <w:r>
        <w:rPr>
          <w:spacing w:val="5"/>
        </w:rPr>
        <w:t>成果。坚持落实医疗救助、低收入人群兜底保障政策，强化部门</w:t>
      </w:r>
      <w:r>
        <w:rPr>
          <w:spacing w:val="1"/>
        </w:rPr>
        <w:t xml:space="preserve"> </w:t>
      </w:r>
      <w:r>
        <w:rPr>
          <w:spacing w:val="8"/>
        </w:rPr>
        <w:t xml:space="preserve">帮扶协调、干部联户监督、企业带农鼓励措施，提供就业信息， </w:t>
      </w:r>
      <w:r>
        <w:rPr>
          <w:spacing w:val="4"/>
        </w:rPr>
        <w:t>发展庭院经济，促进群众增收。</w:t>
      </w:r>
      <w:r>
        <w:rPr>
          <w:b/>
          <w:bCs/>
          <w:spacing w:val="4"/>
        </w:rPr>
        <w:t>扛牢粮食责任</w:t>
      </w:r>
      <w:r>
        <w:rPr>
          <w:spacing w:val="4"/>
        </w:rPr>
        <w:t>，严守耕地保护红</w:t>
      </w:r>
      <w:r>
        <w:rPr>
          <w:spacing w:val="10"/>
        </w:rPr>
        <w:t xml:space="preserve"> </w:t>
      </w:r>
      <w:r>
        <w:rPr>
          <w:spacing w:val="2"/>
        </w:rPr>
        <w:t>线，坚决遏制耕地“非农化</w:t>
      </w:r>
      <w:r>
        <w:rPr>
          <w:spacing w:val="-112"/>
        </w:rPr>
        <w:t xml:space="preserve"> </w:t>
      </w:r>
      <w:r>
        <w:rPr>
          <w:spacing w:val="2"/>
        </w:rPr>
        <w:t>”，防止“非粮化</w:t>
      </w:r>
      <w:r>
        <w:rPr>
          <w:spacing w:val="-113"/>
        </w:rPr>
        <w:t xml:space="preserve"> </w:t>
      </w:r>
      <w:r>
        <w:rPr>
          <w:spacing w:val="2"/>
        </w:rPr>
        <w:t>”，牢守粮食安全</w:t>
      </w:r>
      <w:r>
        <w:t xml:space="preserve"> </w:t>
      </w:r>
      <w:r>
        <w:rPr>
          <w:spacing w:val="8"/>
        </w:rPr>
        <w:t xml:space="preserve">底线。做实农村劳动力就业培训，优化项目，重点帮助毕业生、 </w:t>
      </w:r>
      <w:r>
        <w:rPr>
          <w:spacing w:val="4"/>
        </w:rPr>
        <w:t>脱贫人口等重点群体实现就业。</w:t>
      </w:r>
      <w:r>
        <w:rPr>
          <w:b/>
          <w:bCs/>
          <w:spacing w:val="4"/>
        </w:rPr>
        <w:t>完善基础设施，</w:t>
      </w:r>
      <w:r>
        <w:rPr>
          <w:spacing w:val="4"/>
        </w:rPr>
        <w:t>争取惠民项目资</w:t>
      </w:r>
      <w:r>
        <w:rPr>
          <w:spacing w:val="6"/>
        </w:rPr>
        <w:t xml:space="preserve"> </w:t>
      </w:r>
      <w:r>
        <w:rPr>
          <w:spacing w:val="5"/>
        </w:rPr>
        <w:t>金，推进得胜村、新坪村公墓、干洲河村通村道路加宽、旧城山</w:t>
      </w:r>
      <w:r>
        <w:rPr>
          <w:spacing w:val="4"/>
        </w:rPr>
        <w:t xml:space="preserve"> 洪沟治理项目建设，提升基础设施水平。</w:t>
      </w:r>
      <w:r>
        <w:rPr>
          <w:b/>
          <w:bCs/>
          <w:spacing w:val="4"/>
        </w:rPr>
        <w:t>涵养文明乡风。</w:t>
      </w:r>
      <w:r>
        <w:rPr>
          <w:spacing w:val="4"/>
        </w:rPr>
        <w:t>完善培</w:t>
      </w:r>
      <w:r>
        <w:rPr>
          <w:spacing w:val="9"/>
        </w:rPr>
        <w:t xml:space="preserve"> </w:t>
      </w:r>
      <w:r>
        <w:rPr>
          <w:spacing w:val="5"/>
        </w:rPr>
        <w:t>育和践行社会主义核心价值观，推进群众性精神文明和公民道德</w:t>
      </w:r>
      <w:r>
        <w:rPr>
          <w:spacing w:val="1"/>
        </w:rPr>
        <w:t xml:space="preserve"> </w:t>
      </w:r>
      <w:r>
        <w:rPr>
          <w:spacing w:val="5"/>
        </w:rPr>
        <w:t>建设，充分发挥文共体、道德讲堂、村规民约作用，推动孝义文</w:t>
      </w:r>
      <w:r>
        <w:rPr>
          <w:spacing w:val="1"/>
        </w:rPr>
        <w:t xml:space="preserve"> </w:t>
      </w:r>
      <w:r>
        <w:rPr>
          <w:spacing w:val="5"/>
        </w:rPr>
        <w:t>化建设，评选十星级文明户和道德典型、模范家庭，持续纠治无</w:t>
      </w:r>
      <w:r>
        <w:rPr>
          <w:spacing w:val="1"/>
        </w:rPr>
        <w:t xml:space="preserve"> </w:t>
      </w:r>
      <w:r>
        <w:rPr>
          <w:spacing w:val="-4"/>
        </w:rPr>
        <w:t>事酒、厚葬薄养问题。</w:t>
      </w:r>
      <w:r>
        <w:rPr>
          <w:b/>
          <w:bCs/>
          <w:spacing w:val="-4"/>
        </w:rPr>
        <w:t>建设法治乡村。</w:t>
      </w:r>
      <w:r>
        <w:rPr>
          <w:spacing w:val="-4"/>
        </w:rPr>
        <w:t>推进民主法治示范村建设，</w:t>
      </w:r>
      <w:r>
        <w:rPr>
          <w:spacing w:val="15"/>
        </w:rPr>
        <w:t xml:space="preserve"> </w:t>
      </w:r>
      <w:r>
        <w:rPr>
          <w:spacing w:val="5"/>
        </w:rPr>
        <w:t>培育法律明白人，营造倡导新风、破除陋习、崇尚法治的浓厚氛</w:t>
      </w:r>
      <w:r>
        <w:rPr>
          <w:spacing w:val="1"/>
        </w:rPr>
        <w:t xml:space="preserve"> </w:t>
      </w:r>
      <w:r>
        <w:rPr>
          <w:spacing w:val="-7"/>
        </w:rPr>
        <w:t>围。</w:t>
      </w:r>
    </w:p>
    <w:p w14:paraId="2E7A2C27">
      <w:pPr>
        <w:pStyle w:val="2"/>
        <w:spacing w:before="48" w:line="367" w:lineRule="auto"/>
        <w:ind w:right="12" w:firstLine="659"/>
        <w:jc w:val="both"/>
      </w:pPr>
      <w:r>
        <w:rPr>
          <w:rFonts w:ascii="楷体" w:hAnsi="楷体" w:eastAsia="楷体" w:cs="楷体"/>
          <w:b/>
          <w:bCs/>
          <w:spacing w:val="1"/>
        </w:rPr>
        <w:t>（五）聚焦底线维护社会稳定。</w:t>
      </w:r>
      <w:r>
        <w:rPr>
          <w:b/>
          <w:bCs/>
          <w:spacing w:val="1"/>
        </w:rPr>
        <w:t>严防重点领域。</w:t>
      </w:r>
      <w:r>
        <w:rPr>
          <w:spacing w:val="1"/>
        </w:rPr>
        <w:t>严守耕地和</w:t>
      </w:r>
      <w:r>
        <w:rPr>
          <w:spacing w:val="9"/>
        </w:rPr>
        <w:t xml:space="preserve"> </w:t>
      </w:r>
      <w:r>
        <w:rPr>
          <w:spacing w:val="5"/>
        </w:rPr>
        <w:t>永久基本农田红线，持续做好流出耕地整改和撂荒地整改，争取</w:t>
      </w:r>
      <w:r>
        <w:rPr>
          <w:spacing w:val="3"/>
        </w:rPr>
        <w:t xml:space="preserve"> </w:t>
      </w:r>
      <w:r>
        <w:rPr>
          <w:spacing w:val="7"/>
        </w:rPr>
        <w:t>高标准农田建设项目，力保粮食稳产增收。</w:t>
      </w:r>
      <w:r>
        <w:rPr>
          <w:b/>
          <w:bCs/>
          <w:spacing w:val="7"/>
        </w:rPr>
        <w:t>筑牢生产安</w:t>
      </w:r>
      <w:r>
        <w:rPr>
          <w:b/>
          <w:bCs/>
          <w:spacing w:val="6"/>
        </w:rPr>
        <w:t>全底线。</w:t>
      </w:r>
      <w:r>
        <w:t xml:space="preserve"> </w:t>
      </w:r>
      <w:r>
        <w:rPr>
          <w:spacing w:val="3"/>
        </w:rPr>
        <w:t>严格落实安全生产“十五条</w:t>
      </w:r>
      <w:r>
        <w:rPr>
          <w:spacing w:val="-96"/>
        </w:rPr>
        <w:t xml:space="preserve"> </w:t>
      </w:r>
      <w:r>
        <w:rPr>
          <w:spacing w:val="3"/>
        </w:rPr>
        <w:t>”措施，扎实开展安全生产治本三年</w:t>
      </w:r>
      <w:r>
        <w:t xml:space="preserve"> </w:t>
      </w:r>
      <w:r>
        <w:rPr>
          <w:spacing w:val="5"/>
        </w:rPr>
        <w:t>攻坚行动，聚焦采石采沙采煤、道路交通、消防、燃气、建筑工</w:t>
      </w:r>
      <w:r>
        <w:rPr>
          <w:spacing w:val="6"/>
        </w:rPr>
        <w:t xml:space="preserve"> </w:t>
      </w:r>
      <w:r>
        <w:rPr>
          <w:spacing w:val="5"/>
        </w:rPr>
        <w:t>地、食品药品等重点领域，常态化排查治理，坚决防范和遏制重</w:t>
      </w:r>
      <w:r>
        <w:rPr>
          <w:spacing w:val="3"/>
        </w:rPr>
        <w:t xml:space="preserve"> </w:t>
      </w:r>
      <w:r>
        <w:rPr>
          <w:spacing w:val="4"/>
        </w:rPr>
        <w:t>特大事故发生。</w:t>
      </w:r>
      <w:r>
        <w:rPr>
          <w:b/>
          <w:bCs/>
          <w:spacing w:val="4"/>
        </w:rPr>
        <w:t>维护社会和谐。</w:t>
      </w:r>
      <w:r>
        <w:rPr>
          <w:spacing w:val="4"/>
        </w:rPr>
        <w:t>践行新时代</w:t>
      </w:r>
      <w:r>
        <w:rPr>
          <w:rFonts w:hint="eastAsia"/>
          <w:spacing w:val="4"/>
          <w:lang w:eastAsia="zh-CN"/>
        </w:rPr>
        <w:t>“</w:t>
      </w:r>
      <w:r>
        <w:rPr>
          <w:spacing w:val="4"/>
        </w:rPr>
        <w:t>枫桥经验</w:t>
      </w:r>
      <w:r>
        <w:rPr>
          <w:rFonts w:hint="eastAsia"/>
          <w:spacing w:val="4"/>
          <w:lang w:eastAsia="zh-CN"/>
        </w:rPr>
        <w:t>”</w:t>
      </w:r>
      <w:r>
        <w:rPr>
          <w:spacing w:val="4"/>
        </w:rPr>
        <w:t>，提升矛盾</w:t>
      </w:r>
    </w:p>
    <w:p w14:paraId="65F0717F">
      <w:pPr>
        <w:spacing w:line="367" w:lineRule="auto"/>
        <w:sectPr>
          <w:pgSz w:w="11906" w:h="16839"/>
          <w:pgMar w:top="1431" w:right="1385" w:bottom="0" w:left="1605" w:header="0" w:footer="0" w:gutter="0"/>
          <w:cols w:space="720" w:num="1"/>
        </w:sectPr>
      </w:pPr>
    </w:p>
    <w:p w14:paraId="2A201F9C">
      <w:pPr>
        <w:pStyle w:val="2"/>
        <w:spacing w:before="165" w:line="363" w:lineRule="auto"/>
        <w:ind w:left="28" w:right="102" w:firstLine="7"/>
        <w:jc w:val="both"/>
      </w:pPr>
      <w:r>
        <w:rPr>
          <w:spacing w:val="5"/>
        </w:rPr>
        <w:t>纠纷化解能力水平，加强对重点人群、重点时段、重点场</w:t>
      </w:r>
      <w:r>
        <w:rPr>
          <w:spacing w:val="4"/>
        </w:rPr>
        <w:t>所的管</w:t>
      </w:r>
      <w:r>
        <w:t xml:space="preserve"> </w:t>
      </w:r>
      <w:r>
        <w:rPr>
          <w:spacing w:val="5"/>
        </w:rPr>
        <w:t>控工作，严防越级上访以及矛盾纠纷引发极端案事件发生。加大</w:t>
      </w:r>
      <w:r>
        <w:rPr>
          <w:spacing w:val="2"/>
        </w:rPr>
        <w:t xml:space="preserve"> </w:t>
      </w:r>
      <w:r>
        <w:rPr>
          <w:spacing w:val="5"/>
        </w:rPr>
        <w:t>社会治安防控力度，严厉打击电信诈骗、黄赌毒、食药环、盗抢</w:t>
      </w:r>
      <w:r>
        <w:rPr>
          <w:spacing w:val="2"/>
        </w:rPr>
        <w:t xml:space="preserve"> </w:t>
      </w:r>
      <w:r>
        <w:rPr>
          <w:spacing w:val="9"/>
        </w:rPr>
        <w:t>骗、侵害老弱妇幼权益等违法犯罪行为，维护</w:t>
      </w:r>
      <w:r>
        <w:rPr>
          <w:spacing w:val="8"/>
        </w:rPr>
        <w:t>社会治安秩序。</w:t>
      </w:r>
    </w:p>
    <w:p w14:paraId="4CBF0A2C">
      <w:pPr>
        <w:pStyle w:val="2"/>
        <w:spacing w:before="49" w:line="370" w:lineRule="auto"/>
        <w:ind w:firstLine="686"/>
        <w:jc w:val="both"/>
      </w:pPr>
      <w:r>
        <w:rPr>
          <w:rFonts w:ascii="楷体" w:hAnsi="楷体" w:eastAsia="楷体" w:cs="楷体"/>
          <w:b/>
          <w:bCs/>
          <w:spacing w:val="1"/>
        </w:rPr>
        <w:t>（六）聚焦作风建设法治政府。</w:t>
      </w:r>
      <w:r>
        <w:rPr>
          <w:b/>
          <w:bCs/>
          <w:spacing w:val="1"/>
        </w:rPr>
        <w:t>旗帜鲜明讲政治。</w:t>
      </w:r>
      <w:r>
        <w:rPr>
          <w:spacing w:val="1"/>
        </w:rPr>
        <w:t>坚持用习</w:t>
      </w:r>
      <w:r>
        <w:rPr>
          <w:spacing w:val="3"/>
        </w:rPr>
        <w:t xml:space="preserve">  </w:t>
      </w:r>
      <w:r>
        <w:rPr>
          <w:spacing w:val="6"/>
        </w:rPr>
        <w:t>近平新时代中国特色社会主义思想凝心铸魂，坚决拥护“两个确</w:t>
      </w:r>
      <w:r>
        <w:rPr>
          <w:spacing w:val="5"/>
        </w:rPr>
        <w:t xml:space="preserve"> </w:t>
      </w:r>
      <w:r>
        <w:rPr>
          <w:spacing w:val="-21"/>
        </w:rPr>
        <w:t>立</w:t>
      </w:r>
      <w:r>
        <w:rPr>
          <w:spacing w:val="-94"/>
        </w:rPr>
        <w:t xml:space="preserve"> </w:t>
      </w:r>
      <w:r>
        <w:rPr>
          <w:spacing w:val="-21"/>
        </w:rPr>
        <w:t>”，增强“</w:t>
      </w:r>
      <w:r>
        <w:rPr>
          <w:spacing w:val="-98"/>
        </w:rPr>
        <w:t xml:space="preserve"> </w:t>
      </w:r>
      <w:r>
        <w:rPr>
          <w:spacing w:val="-21"/>
        </w:rPr>
        <w:t>四个意识</w:t>
      </w:r>
      <w:r>
        <w:rPr>
          <w:spacing w:val="-110"/>
        </w:rPr>
        <w:t xml:space="preserve"> </w:t>
      </w:r>
      <w:r>
        <w:rPr>
          <w:spacing w:val="-21"/>
        </w:rPr>
        <w:t>”、做到“</w:t>
      </w:r>
      <w:r>
        <w:rPr>
          <w:spacing w:val="-120"/>
        </w:rPr>
        <w:t xml:space="preserve"> </w:t>
      </w:r>
      <w:r>
        <w:rPr>
          <w:spacing w:val="-21"/>
        </w:rPr>
        <w:t>两个维护</w:t>
      </w:r>
      <w:r>
        <w:rPr>
          <w:spacing w:val="-113"/>
        </w:rPr>
        <w:t xml:space="preserve"> </w:t>
      </w:r>
      <w:r>
        <w:rPr>
          <w:spacing w:val="-21"/>
        </w:rPr>
        <w:t>”，提高政治“三力</w:t>
      </w:r>
      <w:r>
        <w:rPr>
          <w:spacing w:val="-109"/>
        </w:rPr>
        <w:t xml:space="preserve"> </w:t>
      </w:r>
      <w:r>
        <w:rPr>
          <w:spacing w:val="-21"/>
        </w:rPr>
        <w:t>”，</w:t>
      </w:r>
      <w:r>
        <w:t xml:space="preserve"> </w:t>
      </w:r>
      <w:r>
        <w:rPr>
          <w:spacing w:val="17"/>
        </w:rPr>
        <w:t>把党对一切工作的领导贯穿于政府工作的全过程。</w:t>
      </w:r>
      <w:r>
        <w:rPr>
          <w:b/>
          <w:bCs/>
          <w:spacing w:val="17"/>
        </w:rPr>
        <w:t>坚持依法行</w:t>
      </w:r>
      <w:r>
        <w:rPr>
          <w:spacing w:val="5"/>
        </w:rPr>
        <w:t xml:space="preserve"> </w:t>
      </w:r>
      <w:r>
        <w:rPr>
          <w:b/>
          <w:bCs/>
          <w:spacing w:val="6"/>
        </w:rPr>
        <w:t>政。</w:t>
      </w:r>
      <w:r>
        <w:rPr>
          <w:spacing w:val="6"/>
        </w:rPr>
        <w:t>深入贯彻习近平法制思想，严格遵守宪法和法律，</w:t>
      </w:r>
      <w:r>
        <w:rPr>
          <w:spacing w:val="5"/>
        </w:rPr>
        <w:t>自觉运用</w:t>
      </w:r>
      <w:r>
        <w:t xml:space="preserve"> </w:t>
      </w:r>
      <w:r>
        <w:rPr>
          <w:spacing w:val="6"/>
        </w:rPr>
        <w:t>法治思维和法治方式推动工作、解决问题、化解矛盾。自觉接受</w:t>
      </w:r>
      <w:r>
        <w:rPr>
          <w:spacing w:val="2"/>
        </w:rPr>
        <w:t xml:space="preserve"> </w:t>
      </w:r>
      <w:r>
        <w:rPr>
          <w:spacing w:val="7"/>
        </w:rPr>
        <w:t>法律监督，严格规范、公正、文明执法。</w:t>
      </w:r>
      <w:r>
        <w:rPr>
          <w:spacing w:val="-68"/>
        </w:rPr>
        <w:t xml:space="preserve"> </w:t>
      </w:r>
      <w:r>
        <w:rPr>
          <w:spacing w:val="7"/>
        </w:rPr>
        <w:t>自觉接</w:t>
      </w:r>
      <w:r>
        <w:rPr>
          <w:spacing w:val="6"/>
        </w:rPr>
        <w:t>受镇人大代表、</w:t>
      </w:r>
      <w:r>
        <w:t xml:space="preserve"> </w:t>
      </w:r>
      <w:r>
        <w:rPr>
          <w:spacing w:val="5"/>
        </w:rPr>
        <w:t>纪检监察和社会舆论监督，认真办理人大代表建议。</w:t>
      </w:r>
      <w:r>
        <w:rPr>
          <w:b/>
          <w:bCs/>
          <w:spacing w:val="5"/>
        </w:rPr>
        <w:t>改进工作作</w:t>
      </w:r>
      <w:r>
        <w:rPr>
          <w:spacing w:val="12"/>
        </w:rPr>
        <w:t xml:space="preserve"> </w:t>
      </w:r>
      <w:r>
        <w:rPr>
          <w:b/>
          <w:bCs/>
          <w:spacing w:val="6"/>
        </w:rPr>
        <w:t>风。</w:t>
      </w:r>
      <w:r>
        <w:rPr>
          <w:spacing w:val="6"/>
        </w:rPr>
        <w:t>持续抓实群众身边不正之风和腐败问题集中整治，</w:t>
      </w:r>
      <w:r>
        <w:rPr>
          <w:spacing w:val="5"/>
        </w:rPr>
        <w:t>坚持问题</w:t>
      </w:r>
      <w:r>
        <w:t xml:space="preserve"> </w:t>
      </w:r>
      <w:r>
        <w:rPr>
          <w:spacing w:val="-3"/>
        </w:rPr>
        <w:t>导向，聚焦民生、政务、执法等群众关心领域，深挖“微腐败</w:t>
      </w:r>
      <w:r>
        <w:rPr>
          <w:spacing w:val="-103"/>
        </w:rPr>
        <w:t xml:space="preserve"> </w:t>
      </w:r>
      <w:r>
        <w:rPr>
          <w:spacing w:val="-3"/>
        </w:rPr>
        <w:t>”、</w:t>
      </w:r>
      <w:r>
        <w:t xml:space="preserve"> </w:t>
      </w:r>
      <w:r>
        <w:rPr>
          <w:spacing w:val="-3"/>
        </w:rPr>
        <w:t>“不作为</w:t>
      </w:r>
      <w:r>
        <w:rPr>
          <w:spacing w:val="-102"/>
        </w:rPr>
        <w:t xml:space="preserve"> </w:t>
      </w:r>
      <w:r>
        <w:rPr>
          <w:spacing w:val="-3"/>
        </w:rPr>
        <w:t>”等顽瘴痼疾，畅通群众监督渠道，推进政务信息公开，</w:t>
      </w:r>
      <w:r>
        <w:t xml:space="preserve"> </w:t>
      </w:r>
      <w:r>
        <w:rPr>
          <w:spacing w:val="6"/>
        </w:rPr>
        <w:t>以专项行动集中攻坚形成震慑，以严实作风提升工作质效，增进</w:t>
      </w:r>
      <w:r>
        <w:rPr>
          <w:spacing w:val="2"/>
        </w:rPr>
        <w:t xml:space="preserve"> </w:t>
      </w:r>
      <w:r>
        <w:rPr>
          <w:spacing w:val="-5"/>
        </w:rPr>
        <w:t>群众幸福感。同时聚焦</w:t>
      </w:r>
      <w:r>
        <w:rPr>
          <w:rFonts w:hint="eastAsia"/>
          <w:spacing w:val="-5"/>
          <w:lang w:eastAsia="zh-CN"/>
        </w:rPr>
        <w:t>深入贯彻</w:t>
      </w:r>
      <w:r>
        <w:rPr>
          <w:spacing w:val="-5"/>
        </w:rPr>
        <w:t>中央八项规定精神学习教育，持续</w:t>
      </w:r>
      <w:bookmarkStart w:id="0" w:name="_GoBack"/>
      <w:bookmarkEnd w:id="0"/>
      <w:r>
        <w:rPr>
          <w:spacing w:val="-5"/>
        </w:rPr>
        <w:t>纠正“四</w:t>
      </w:r>
      <w:r>
        <w:rPr>
          <w:spacing w:val="5"/>
        </w:rPr>
        <w:t xml:space="preserve"> </w:t>
      </w:r>
      <w:r>
        <w:rPr>
          <w:spacing w:val="2"/>
        </w:rPr>
        <w:t>风</w:t>
      </w:r>
      <w:r>
        <w:rPr>
          <w:spacing w:val="-106"/>
        </w:rPr>
        <w:t xml:space="preserve"> </w:t>
      </w:r>
      <w:r>
        <w:rPr>
          <w:spacing w:val="2"/>
        </w:rPr>
        <w:t>”问题，树立“新风</w:t>
      </w:r>
      <w:r>
        <w:rPr>
          <w:spacing w:val="-110"/>
        </w:rPr>
        <w:t xml:space="preserve"> </w:t>
      </w:r>
      <w:r>
        <w:rPr>
          <w:spacing w:val="2"/>
        </w:rPr>
        <w:t>”。</w:t>
      </w:r>
      <w:r>
        <w:rPr>
          <w:b/>
          <w:bCs/>
          <w:spacing w:val="2"/>
        </w:rPr>
        <w:t>坚持人民至上。</w:t>
      </w:r>
      <w:r>
        <w:rPr>
          <w:spacing w:val="2"/>
        </w:rPr>
        <w:t>始终把人民群众放在</w:t>
      </w:r>
      <w:r>
        <w:t xml:space="preserve"> </w:t>
      </w:r>
      <w:r>
        <w:rPr>
          <w:spacing w:val="6"/>
        </w:rPr>
        <w:t>最高位置，始终心中装着人民，坚持问政于民、问需于民、问计</w:t>
      </w:r>
      <w:r>
        <w:rPr>
          <w:spacing w:val="2"/>
        </w:rPr>
        <w:t xml:space="preserve"> </w:t>
      </w:r>
      <w:r>
        <w:rPr>
          <w:spacing w:val="10"/>
        </w:rPr>
        <w:t>于民，心系群众、情系百姓，集中精力为群众办实事、</w:t>
      </w:r>
      <w:r>
        <w:rPr>
          <w:spacing w:val="9"/>
        </w:rPr>
        <w:t>办好事，</w:t>
      </w:r>
      <w:r>
        <w:t xml:space="preserve"> </w:t>
      </w:r>
      <w:r>
        <w:rPr>
          <w:spacing w:val="-1"/>
        </w:rPr>
        <w:t>正面回应群众关切，及时回馈群众诉求，切实解决群众</w:t>
      </w:r>
      <w:r>
        <w:rPr>
          <w:spacing w:val="-2"/>
        </w:rPr>
        <w:t>急难愁盼，</w:t>
      </w:r>
      <w:r>
        <w:t xml:space="preserve"> </w:t>
      </w:r>
      <w:r>
        <w:rPr>
          <w:spacing w:val="6"/>
        </w:rPr>
        <w:t>维护好每一名群众合法权益，把钟宝建设成关系最和谐、治安最</w:t>
      </w:r>
    </w:p>
    <w:p w14:paraId="11EB7912">
      <w:pPr>
        <w:spacing w:line="370" w:lineRule="auto"/>
        <w:sectPr>
          <w:pgSz w:w="11906" w:h="16839"/>
          <w:pgMar w:top="1431" w:right="1370" w:bottom="0" w:left="1578" w:header="0" w:footer="0" w:gutter="0"/>
          <w:cols w:space="720" w:num="1"/>
        </w:sectPr>
      </w:pPr>
    </w:p>
    <w:p w14:paraId="40DC51D0">
      <w:pPr>
        <w:pStyle w:val="2"/>
        <w:spacing w:before="162" w:line="225" w:lineRule="auto"/>
      </w:pPr>
      <w:r>
        <w:rPr>
          <w:spacing w:val="7"/>
        </w:rPr>
        <w:t>稳定、群众最满意的幸福乡村。</w:t>
      </w:r>
    </w:p>
    <w:p w14:paraId="5ADEB93D">
      <w:pPr>
        <w:spacing w:before="246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三、预算单位构成</w:t>
      </w:r>
    </w:p>
    <w:p w14:paraId="55AF588A">
      <w:pPr>
        <w:pStyle w:val="2"/>
        <w:spacing w:before="242" w:line="341" w:lineRule="auto"/>
        <w:ind w:right="23" w:firstLine="642"/>
      </w:pPr>
      <w:r>
        <w:rPr>
          <w:spacing w:val="4"/>
        </w:rPr>
        <w:t>从预算单位构成看，本部门的部门预算包括钟宝镇人民政府</w:t>
      </w:r>
      <w:r>
        <w:rPr>
          <w:spacing w:val="15"/>
        </w:rPr>
        <w:t xml:space="preserve"> </w:t>
      </w:r>
      <w:r>
        <w:rPr>
          <w:spacing w:val="4"/>
        </w:rPr>
        <w:t>本级单位预算</w:t>
      </w:r>
      <w:r>
        <w:rPr>
          <w:spacing w:val="-29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个，无下属事业单位预算，属于一级预算单位，</w:t>
      </w:r>
      <w:r>
        <w:t xml:space="preserve"> </w:t>
      </w:r>
      <w:r>
        <w:rPr>
          <w:spacing w:val="7"/>
        </w:rPr>
        <w:t>经费管理方式为财政全额拨款。</w:t>
      </w:r>
    </w:p>
    <w:tbl>
      <w:tblPr>
        <w:tblStyle w:val="5"/>
        <w:tblW w:w="8289" w:type="dxa"/>
        <w:tblInd w:w="2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4103"/>
        <w:gridCol w:w="2310"/>
      </w:tblGrid>
      <w:tr w14:paraId="11346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76" w:type="dxa"/>
            <w:vAlign w:val="top"/>
          </w:tcPr>
          <w:p w14:paraId="1CFB9B99">
            <w:pPr>
              <w:spacing w:before="158" w:line="228" w:lineRule="auto"/>
              <w:ind w:left="6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序号</w:t>
            </w:r>
          </w:p>
        </w:tc>
        <w:tc>
          <w:tcPr>
            <w:tcW w:w="4103" w:type="dxa"/>
            <w:vAlign w:val="top"/>
          </w:tcPr>
          <w:p w14:paraId="5DEA991F">
            <w:pPr>
              <w:spacing w:before="159" w:line="226" w:lineRule="auto"/>
              <w:ind w:left="6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单位名称</w:t>
            </w:r>
          </w:p>
        </w:tc>
        <w:tc>
          <w:tcPr>
            <w:tcW w:w="2310" w:type="dxa"/>
            <w:vAlign w:val="top"/>
          </w:tcPr>
          <w:p w14:paraId="6FAC73A4">
            <w:pPr>
              <w:spacing w:before="158" w:line="228" w:lineRule="auto"/>
              <w:ind w:left="3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拟变动情况</w:t>
            </w:r>
          </w:p>
        </w:tc>
      </w:tr>
      <w:tr w14:paraId="6E93B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76" w:type="dxa"/>
            <w:vAlign w:val="top"/>
          </w:tcPr>
          <w:p w14:paraId="32701E4B">
            <w:pPr>
              <w:spacing w:before="208" w:line="185" w:lineRule="auto"/>
              <w:ind w:left="7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4103" w:type="dxa"/>
            <w:vAlign w:val="top"/>
          </w:tcPr>
          <w:p w14:paraId="76AD1CBD">
            <w:pPr>
              <w:spacing w:before="155" w:line="228" w:lineRule="auto"/>
              <w:ind w:left="6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钟宝镇人民政府本级</w:t>
            </w:r>
          </w:p>
        </w:tc>
        <w:tc>
          <w:tcPr>
            <w:tcW w:w="2310" w:type="dxa"/>
            <w:vAlign w:val="top"/>
          </w:tcPr>
          <w:p w14:paraId="526B57B8">
            <w:pPr>
              <w:spacing w:before="154" w:line="231" w:lineRule="auto"/>
              <w:ind w:left="6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无</w:t>
            </w:r>
          </w:p>
        </w:tc>
      </w:tr>
      <w:tr w14:paraId="638A7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76" w:type="dxa"/>
            <w:vAlign w:val="top"/>
          </w:tcPr>
          <w:p w14:paraId="68636D57">
            <w:pPr>
              <w:rPr>
                <w:rFonts w:ascii="Arial"/>
                <w:sz w:val="21"/>
              </w:rPr>
            </w:pPr>
          </w:p>
        </w:tc>
        <w:tc>
          <w:tcPr>
            <w:tcW w:w="4103" w:type="dxa"/>
            <w:vAlign w:val="top"/>
          </w:tcPr>
          <w:p w14:paraId="49F4B30E"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Align w:val="top"/>
          </w:tcPr>
          <w:p w14:paraId="078CBF67">
            <w:pPr>
              <w:rPr>
                <w:rFonts w:ascii="Arial"/>
                <w:sz w:val="21"/>
              </w:rPr>
            </w:pPr>
          </w:p>
        </w:tc>
      </w:tr>
    </w:tbl>
    <w:p w14:paraId="53D5324B">
      <w:pPr>
        <w:spacing w:before="155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四、人员情况说明</w:t>
      </w:r>
    </w:p>
    <w:p w14:paraId="243D888B">
      <w:pPr>
        <w:pStyle w:val="2"/>
        <w:spacing w:before="247" w:line="360" w:lineRule="auto"/>
        <w:ind w:firstLine="640"/>
      </w:pPr>
      <w:r>
        <w:rPr>
          <w:spacing w:val="3"/>
        </w:rPr>
        <w:t>截止上年底，本部门人员编制</w:t>
      </w:r>
      <w:r>
        <w:rPr>
          <w:spacing w:val="-48"/>
        </w:rPr>
        <w:t xml:space="preserve"> </w:t>
      </w:r>
      <w:r>
        <w:rPr>
          <w:spacing w:val="3"/>
        </w:rPr>
        <w:t>51</w:t>
      </w:r>
      <w:r>
        <w:rPr>
          <w:spacing w:val="-50"/>
        </w:rPr>
        <w:t xml:space="preserve"> </w:t>
      </w:r>
      <w:r>
        <w:rPr>
          <w:spacing w:val="3"/>
        </w:rPr>
        <w:t>人，其中行政编制</w:t>
      </w:r>
      <w:r>
        <w:rPr>
          <w:spacing w:val="-56"/>
        </w:rPr>
        <w:t xml:space="preserve"> </w:t>
      </w:r>
      <w:r>
        <w:rPr>
          <w:spacing w:val="3"/>
        </w:rPr>
        <w:t>32</w:t>
      </w:r>
      <w:r>
        <w:rPr>
          <w:spacing w:val="-48"/>
        </w:rPr>
        <w:t xml:space="preserve"> </w:t>
      </w:r>
      <w:r>
        <w:rPr>
          <w:spacing w:val="3"/>
        </w:rPr>
        <w:t>人、</w:t>
      </w:r>
      <w:r>
        <w:t xml:space="preserve"> </w:t>
      </w:r>
      <w:r>
        <w:rPr>
          <w:spacing w:val="-1"/>
        </w:rPr>
        <w:t>事业编制</w:t>
      </w:r>
      <w:r>
        <w:rPr>
          <w:spacing w:val="-28"/>
        </w:rPr>
        <w:t xml:space="preserve"> </w:t>
      </w:r>
      <w:r>
        <w:rPr>
          <w:spacing w:val="-1"/>
        </w:rPr>
        <w:t>19</w:t>
      </w:r>
      <w:r>
        <w:rPr>
          <w:spacing w:val="-48"/>
        </w:rPr>
        <w:t xml:space="preserve"> </w:t>
      </w:r>
      <w:r>
        <w:rPr>
          <w:spacing w:val="-1"/>
        </w:rPr>
        <w:t>人；实有人员</w:t>
      </w:r>
      <w:r>
        <w:rPr>
          <w:spacing w:val="-58"/>
        </w:rPr>
        <w:t xml:space="preserve"> </w:t>
      </w:r>
      <w:r>
        <w:rPr>
          <w:rFonts w:hint="eastAsia"/>
          <w:spacing w:val="-1"/>
          <w:lang w:val="en-US" w:eastAsia="zh-CN"/>
        </w:rPr>
        <w:t>42</w:t>
      </w:r>
      <w:r>
        <w:rPr>
          <w:spacing w:val="-1"/>
        </w:rPr>
        <w:t>人，其中行政</w:t>
      </w:r>
      <w:r>
        <w:rPr>
          <w:spacing w:val="-61"/>
        </w:rPr>
        <w:t xml:space="preserve"> </w:t>
      </w:r>
      <w:r>
        <w:rPr>
          <w:spacing w:val="-1"/>
        </w:rPr>
        <w:t>23</w:t>
      </w:r>
      <w:r>
        <w:rPr>
          <w:spacing w:val="-48"/>
        </w:rPr>
        <w:t xml:space="preserve"> </w:t>
      </w:r>
      <w:r>
        <w:rPr>
          <w:spacing w:val="-1"/>
        </w:rPr>
        <w:t>人、事业</w:t>
      </w:r>
      <w:r>
        <w:rPr>
          <w:spacing w:val="-41"/>
        </w:rPr>
        <w:t xml:space="preserve"> </w:t>
      </w:r>
      <w:r>
        <w:rPr>
          <w:spacing w:val="-1"/>
        </w:rPr>
        <w:t>19</w:t>
      </w:r>
      <w:r>
        <w:rPr>
          <w:spacing w:val="-49"/>
        </w:rPr>
        <w:t xml:space="preserve"> </w:t>
      </w:r>
      <w:r>
        <w:rPr>
          <w:spacing w:val="-1"/>
        </w:rPr>
        <w:t>人。</w:t>
      </w:r>
      <w:r>
        <w:t xml:space="preserve"> </w:t>
      </w:r>
      <w:r>
        <w:rPr>
          <w:spacing w:val="2"/>
        </w:rPr>
        <w:t>单位管理的离退休人员</w:t>
      </w:r>
      <w:r>
        <w:rPr>
          <w:spacing w:val="-32"/>
        </w:rPr>
        <w:t xml:space="preserve"> </w:t>
      </w:r>
      <w:r>
        <w:rPr>
          <w:spacing w:val="2"/>
        </w:rPr>
        <w:t>18</w:t>
      </w:r>
      <w:r>
        <w:rPr>
          <w:spacing w:val="-48"/>
        </w:rPr>
        <w:t xml:space="preserve"> </w:t>
      </w:r>
      <w:r>
        <w:rPr>
          <w:spacing w:val="2"/>
        </w:rPr>
        <w:t>人。</w:t>
      </w:r>
    </w:p>
    <w:p w14:paraId="543004E8">
      <w:pPr>
        <w:spacing w:line="258" w:lineRule="auto"/>
        <w:rPr>
          <w:rFonts w:ascii="Arial"/>
          <w:sz w:val="21"/>
        </w:rPr>
      </w:pPr>
    </w:p>
    <w:p w14:paraId="59351710">
      <w:pPr>
        <w:spacing w:line="259" w:lineRule="auto"/>
        <w:rPr>
          <w:rFonts w:ascii="Arial"/>
          <w:sz w:val="21"/>
        </w:rPr>
      </w:pPr>
    </w:p>
    <w:p w14:paraId="2F012D90">
      <w:pPr>
        <w:spacing w:line="4577" w:lineRule="exact"/>
        <w:ind w:firstLine="1780"/>
      </w:pPr>
      <w:r>
        <w:rPr>
          <w:position w:val="-91"/>
        </w:rPr>
        <w:drawing>
          <wp:inline distT="0" distB="0" distL="0" distR="0">
            <wp:extent cx="3733165" cy="29063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468" cy="290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BA1C">
      <w:pPr>
        <w:spacing w:line="4577" w:lineRule="exact"/>
        <w:sectPr>
          <w:pgSz w:w="11906" w:h="16839"/>
          <w:pgMar w:top="1431" w:right="1407" w:bottom="0" w:left="1607" w:header="0" w:footer="0" w:gutter="0"/>
          <w:cols w:space="720" w:num="1"/>
        </w:sectPr>
      </w:pPr>
    </w:p>
    <w:p w14:paraId="09652557">
      <w:pPr>
        <w:spacing w:before="163" w:line="226" w:lineRule="auto"/>
        <w:ind w:left="20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第二部分：部门预算收支情况说明</w:t>
      </w:r>
    </w:p>
    <w:p w14:paraId="0EE3ED2D">
      <w:pPr>
        <w:spacing w:before="244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五、收支预算总体情况说明</w:t>
      </w:r>
    </w:p>
    <w:p w14:paraId="61466F84">
      <w:pPr>
        <w:pStyle w:val="2"/>
        <w:spacing w:before="238" w:line="368" w:lineRule="auto"/>
        <w:ind w:firstLine="648"/>
      </w:pPr>
      <w:r>
        <w:rPr>
          <w:spacing w:val="4"/>
        </w:rPr>
        <w:t>按照综合预算的原则，本部门所有收入和支出均纳入部门预</w:t>
      </w:r>
      <w:r>
        <w:rPr>
          <w:spacing w:val="16"/>
        </w:rPr>
        <w:t xml:space="preserve"> </w:t>
      </w:r>
      <w:r>
        <w:rPr>
          <w:spacing w:val="8"/>
        </w:rPr>
        <w:t>算管理。本部门当年预算收入</w:t>
      </w:r>
      <w:r>
        <w:rPr>
          <w:spacing w:val="-41"/>
        </w:rPr>
        <w:t xml:space="preserve"> </w:t>
      </w:r>
      <w:r>
        <w:rPr>
          <w:spacing w:val="8"/>
        </w:rPr>
        <w:t>807.25</w:t>
      </w:r>
      <w:r>
        <w:rPr>
          <w:spacing w:val="-50"/>
        </w:rPr>
        <w:t xml:space="preserve"> </w:t>
      </w:r>
      <w:r>
        <w:rPr>
          <w:spacing w:val="8"/>
        </w:rPr>
        <w:t>万元，其中一般公共预算</w:t>
      </w:r>
      <w:r>
        <w:t xml:space="preserve"> </w:t>
      </w:r>
      <w:r>
        <w:rPr>
          <w:spacing w:val="7"/>
        </w:rPr>
        <w:t>拨款收入</w:t>
      </w:r>
      <w:r>
        <w:rPr>
          <w:spacing w:val="-58"/>
        </w:rPr>
        <w:t xml:space="preserve"> </w:t>
      </w:r>
      <w:r>
        <w:rPr>
          <w:spacing w:val="7"/>
        </w:rPr>
        <w:t>807.25</w:t>
      </w:r>
      <w:r>
        <w:rPr>
          <w:spacing w:val="-51"/>
        </w:rPr>
        <w:t xml:space="preserve"> </w:t>
      </w:r>
      <w:r>
        <w:rPr>
          <w:spacing w:val="7"/>
        </w:rPr>
        <w:t>万元、政府性基金拨款收入</w:t>
      </w:r>
      <w:r>
        <w:rPr>
          <w:spacing w:val="-59"/>
        </w:rPr>
        <w:t xml:space="preserve"> </w:t>
      </w:r>
      <w:r>
        <w:rPr>
          <w:spacing w:val="7"/>
        </w:rPr>
        <w:t>0</w:t>
      </w:r>
      <w:r>
        <w:rPr>
          <w:spacing w:val="-48"/>
        </w:rPr>
        <w:t xml:space="preserve"> </w:t>
      </w:r>
      <w:r>
        <w:rPr>
          <w:spacing w:val="7"/>
        </w:rPr>
        <w:t>万元，较上年增</w:t>
      </w:r>
      <w:r>
        <w:t xml:space="preserve"> </w:t>
      </w:r>
      <w:r>
        <w:rPr>
          <w:spacing w:val="3"/>
        </w:rPr>
        <w:t>加</w:t>
      </w:r>
      <w:r>
        <w:rPr>
          <w:spacing w:val="-38"/>
        </w:rPr>
        <w:t xml:space="preserve"> </w:t>
      </w:r>
      <w:r>
        <w:rPr>
          <w:spacing w:val="3"/>
        </w:rPr>
        <w:t>105.4</w:t>
      </w:r>
      <w:r>
        <w:rPr>
          <w:spacing w:val="-51"/>
        </w:rPr>
        <w:t xml:space="preserve"> </w:t>
      </w:r>
      <w:r>
        <w:rPr>
          <w:spacing w:val="3"/>
        </w:rPr>
        <w:t>万元，主要原因是人员增加及正常调资（包</w:t>
      </w:r>
      <w:r>
        <w:rPr>
          <w:spacing w:val="2"/>
        </w:rPr>
        <w:t>含村干部补</w:t>
      </w:r>
      <w:r>
        <w:t xml:space="preserve"> </w:t>
      </w:r>
      <w:r>
        <w:rPr>
          <w:spacing w:val="7"/>
        </w:rPr>
        <w:t>助及村级办公费的调标</w:t>
      </w:r>
      <w:r>
        <w:rPr>
          <w:spacing w:val="32"/>
        </w:rPr>
        <w:t>）；</w:t>
      </w:r>
      <w:r>
        <w:rPr>
          <w:spacing w:val="7"/>
        </w:rPr>
        <w:t>本部门当年预算支出</w:t>
      </w:r>
      <w:r>
        <w:rPr>
          <w:spacing w:val="-58"/>
        </w:rPr>
        <w:t xml:space="preserve"> </w:t>
      </w:r>
      <w:r>
        <w:rPr>
          <w:spacing w:val="7"/>
        </w:rPr>
        <w:t>807.25</w:t>
      </w:r>
      <w:r>
        <w:rPr>
          <w:spacing w:val="-51"/>
        </w:rPr>
        <w:t xml:space="preserve"> </w:t>
      </w:r>
      <w:r>
        <w:rPr>
          <w:spacing w:val="7"/>
        </w:rPr>
        <w:t>万元，</w:t>
      </w:r>
      <w:r>
        <w:t xml:space="preserve"> </w:t>
      </w:r>
      <w:r>
        <w:rPr>
          <w:spacing w:val="7"/>
        </w:rPr>
        <w:t>其中一般公共预算拨款支出</w:t>
      </w:r>
      <w:r>
        <w:rPr>
          <w:spacing w:val="-54"/>
        </w:rPr>
        <w:t xml:space="preserve"> </w:t>
      </w:r>
      <w:r>
        <w:rPr>
          <w:spacing w:val="7"/>
        </w:rPr>
        <w:t>807.25</w:t>
      </w:r>
      <w:r>
        <w:rPr>
          <w:spacing w:val="-51"/>
        </w:rPr>
        <w:t xml:space="preserve"> </w:t>
      </w:r>
      <w:r>
        <w:rPr>
          <w:spacing w:val="7"/>
        </w:rPr>
        <w:t>万元、政府性基金拨款支出</w:t>
      </w:r>
      <w:r>
        <w:t xml:space="preserve"> </w:t>
      </w:r>
      <w:r>
        <w:rPr>
          <w:spacing w:val="6"/>
        </w:rPr>
        <w:t>0</w:t>
      </w:r>
      <w:r>
        <w:rPr>
          <w:spacing w:val="-40"/>
        </w:rPr>
        <w:t xml:space="preserve"> </w:t>
      </w:r>
      <w:r>
        <w:rPr>
          <w:spacing w:val="6"/>
        </w:rPr>
        <w:t>万元</w:t>
      </w:r>
      <w:r>
        <w:rPr>
          <w:spacing w:val="-60"/>
        </w:rPr>
        <w:t xml:space="preserve"> </w:t>
      </w:r>
      <w:r>
        <w:rPr>
          <w:spacing w:val="6"/>
        </w:rPr>
        <w:t>0，较上年增加</w:t>
      </w:r>
      <w:r>
        <w:rPr>
          <w:spacing w:val="-36"/>
        </w:rPr>
        <w:t xml:space="preserve"> </w:t>
      </w:r>
      <w:r>
        <w:rPr>
          <w:spacing w:val="6"/>
        </w:rPr>
        <w:t>105.4</w:t>
      </w:r>
      <w:r>
        <w:rPr>
          <w:spacing w:val="-50"/>
        </w:rPr>
        <w:t xml:space="preserve"> </w:t>
      </w:r>
      <w:r>
        <w:rPr>
          <w:spacing w:val="6"/>
        </w:rPr>
        <w:t>万元，主要原因是人员增加及正常</w:t>
      </w:r>
      <w:r>
        <w:t xml:space="preserve"> </w:t>
      </w:r>
      <w:r>
        <w:rPr>
          <w:spacing w:val="8"/>
        </w:rPr>
        <w:t>调资（包含村干部补助及村级办公费的调标）。</w:t>
      </w:r>
    </w:p>
    <w:p w14:paraId="57E8824F">
      <w:pPr>
        <w:spacing w:before="54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六、财政拨款收支情况说明</w:t>
      </w:r>
    </w:p>
    <w:p w14:paraId="475B5934">
      <w:pPr>
        <w:pStyle w:val="2"/>
        <w:spacing w:before="244" w:line="367" w:lineRule="auto"/>
        <w:ind w:left="6" w:firstLine="643"/>
      </w:pPr>
      <w:r>
        <w:rPr>
          <w:spacing w:val="8"/>
        </w:rPr>
        <w:t>本部门当年财政拨款收入</w:t>
      </w:r>
      <w:r>
        <w:rPr>
          <w:spacing w:val="-54"/>
        </w:rPr>
        <w:t xml:space="preserve"> </w:t>
      </w:r>
      <w:r>
        <w:rPr>
          <w:spacing w:val="8"/>
        </w:rPr>
        <w:t>807.25</w:t>
      </w:r>
      <w:r>
        <w:rPr>
          <w:spacing w:val="-51"/>
        </w:rPr>
        <w:t xml:space="preserve"> </w:t>
      </w:r>
      <w:r>
        <w:rPr>
          <w:spacing w:val="8"/>
        </w:rPr>
        <w:t>万元，其中一般公共预算</w:t>
      </w:r>
      <w:r>
        <w:t xml:space="preserve"> </w:t>
      </w:r>
      <w:r>
        <w:rPr>
          <w:spacing w:val="7"/>
        </w:rPr>
        <w:t>拨款收入</w:t>
      </w:r>
      <w:r>
        <w:rPr>
          <w:spacing w:val="-58"/>
        </w:rPr>
        <w:t xml:space="preserve"> </w:t>
      </w:r>
      <w:r>
        <w:rPr>
          <w:spacing w:val="7"/>
        </w:rPr>
        <w:t>807.25</w:t>
      </w:r>
      <w:r>
        <w:rPr>
          <w:spacing w:val="-51"/>
        </w:rPr>
        <w:t xml:space="preserve"> </w:t>
      </w:r>
      <w:r>
        <w:rPr>
          <w:spacing w:val="7"/>
        </w:rPr>
        <w:t>万元、政府性基金拨款收入</w:t>
      </w:r>
      <w:r>
        <w:rPr>
          <w:spacing w:val="-59"/>
        </w:rPr>
        <w:t xml:space="preserve"> </w:t>
      </w:r>
      <w:r>
        <w:rPr>
          <w:spacing w:val="7"/>
        </w:rPr>
        <w:t>0</w:t>
      </w:r>
      <w:r>
        <w:rPr>
          <w:spacing w:val="-49"/>
        </w:rPr>
        <w:t xml:space="preserve"> </w:t>
      </w:r>
      <w:r>
        <w:rPr>
          <w:spacing w:val="7"/>
        </w:rPr>
        <w:t>万</w:t>
      </w:r>
      <w:r>
        <w:rPr>
          <w:spacing w:val="6"/>
        </w:rPr>
        <w:t>元，较上年增</w:t>
      </w:r>
      <w:r>
        <w:t xml:space="preserve"> </w:t>
      </w:r>
      <w:r>
        <w:rPr>
          <w:spacing w:val="3"/>
        </w:rPr>
        <w:t>加</w:t>
      </w:r>
      <w:r>
        <w:rPr>
          <w:spacing w:val="-39"/>
        </w:rPr>
        <w:t xml:space="preserve"> </w:t>
      </w:r>
      <w:r>
        <w:rPr>
          <w:spacing w:val="3"/>
        </w:rPr>
        <w:t>105.4</w:t>
      </w:r>
      <w:r>
        <w:rPr>
          <w:spacing w:val="-50"/>
        </w:rPr>
        <w:t xml:space="preserve"> </w:t>
      </w:r>
      <w:r>
        <w:rPr>
          <w:spacing w:val="3"/>
        </w:rPr>
        <w:t>万元，主要原因是人员增加及</w:t>
      </w:r>
      <w:r>
        <w:rPr>
          <w:spacing w:val="2"/>
        </w:rPr>
        <w:t>正常调资（包含村干部补</w:t>
      </w:r>
      <w:r>
        <w:t xml:space="preserve"> </w:t>
      </w:r>
      <w:r>
        <w:rPr>
          <w:spacing w:val="7"/>
        </w:rPr>
        <w:t>助及村级办公费的调标</w:t>
      </w:r>
      <w:r>
        <w:rPr>
          <w:spacing w:val="27"/>
        </w:rPr>
        <w:t>）；</w:t>
      </w:r>
      <w:r>
        <w:rPr>
          <w:spacing w:val="7"/>
        </w:rPr>
        <w:t>本部门当年财政拨款支出</w:t>
      </w:r>
      <w:r>
        <w:rPr>
          <w:spacing w:val="-57"/>
        </w:rPr>
        <w:t xml:space="preserve"> </w:t>
      </w:r>
      <w:r>
        <w:rPr>
          <w:spacing w:val="7"/>
        </w:rPr>
        <w:t>807.25</w:t>
      </w:r>
      <w:r>
        <w:rPr>
          <w:spacing w:val="-51"/>
        </w:rPr>
        <w:t xml:space="preserve"> </w:t>
      </w:r>
      <w:r>
        <w:rPr>
          <w:spacing w:val="7"/>
        </w:rPr>
        <w:t>万</w:t>
      </w:r>
      <w:r>
        <w:t xml:space="preserve"> </w:t>
      </w:r>
      <w:r>
        <w:rPr>
          <w:spacing w:val="8"/>
        </w:rPr>
        <w:t>元，其中一般公共预算拨款支出</w:t>
      </w:r>
      <w:r>
        <w:rPr>
          <w:spacing w:val="-47"/>
        </w:rPr>
        <w:t xml:space="preserve"> </w:t>
      </w:r>
      <w:r>
        <w:rPr>
          <w:spacing w:val="8"/>
        </w:rPr>
        <w:t>807.25</w:t>
      </w:r>
      <w:r>
        <w:rPr>
          <w:spacing w:val="-51"/>
        </w:rPr>
        <w:t xml:space="preserve"> </w:t>
      </w:r>
      <w:r>
        <w:rPr>
          <w:spacing w:val="8"/>
        </w:rPr>
        <w:t>万元、政府性基金拨款</w:t>
      </w:r>
      <w:r>
        <w:t xml:space="preserve"> </w:t>
      </w:r>
      <w:r>
        <w:rPr>
          <w:spacing w:val="1"/>
        </w:rPr>
        <w:t>支出</w:t>
      </w:r>
      <w:r>
        <w:rPr>
          <w:spacing w:val="-58"/>
        </w:rPr>
        <w:t xml:space="preserve"> </w:t>
      </w:r>
      <w:r>
        <w:rPr>
          <w:spacing w:val="1"/>
        </w:rPr>
        <w:t>0</w:t>
      </w:r>
      <w:r>
        <w:rPr>
          <w:spacing w:val="-51"/>
        </w:rPr>
        <w:t xml:space="preserve"> </w:t>
      </w:r>
      <w:r>
        <w:rPr>
          <w:spacing w:val="1"/>
        </w:rPr>
        <w:t>万元，较上年增加</w:t>
      </w:r>
      <w:r>
        <w:rPr>
          <w:spacing w:val="-38"/>
        </w:rPr>
        <w:t xml:space="preserve"> </w:t>
      </w:r>
      <w:r>
        <w:rPr>
          <w:spacing w:val="1"/>
        </w:rPr>
        <w:t>105.4</w:t>
      </w:r>
      <w:r>
        <w:rPr>
          <w:spacing w:val="-51"/>
        </w:rPr>
        <w:t xml:space="preserve"> </w:t>
      </w:r>
      <w:r>
        <w:rPr>
          <w:spacing w:val="1"/>
        </w:rPr>
        <w:t>万元，主要原因是人员增加及正</w:t>
      </w:r>
      <w:r>
        <w:t xml:space="preserve"> </w:t>
      </w:r>
      <w:r>
        <w:rPr>
          <w:spacing w:val="8"/>
        </w:rPr>
        <w:t>常调资（包含村干部补助及村级办公费的调标）。</w:t>
      </w:r>
    </w:p>
    <w:p w14:paraId="79B00018">
      <w:pPr>
        <w:spacing w:line="367" w:lineRule="auto"/>
        <w:sectPr>
          <w:pgSz w:w="11906" w:h="16839"/>
          <w:pgMar w:top="1431" w:right="1473" w:bottom="0" w:left="1600" w:header="0" w:footer="0" w:gutter="0"/>
          <w:cols w:space="720" w:num="1"/>
        </w:sectPr>
      </w:pPr>
    </w:p>
    <w:p w14:paraId="3A771D46">
      <w:pPr>
        <w:spacing w:before="163" w:line="226" w:lineRule="auto"/>
        <w:ind w:left="6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七、一般公共预算拨款支出明细情况说明</w:t>
      </w:r>
    </w:p>
    <w:p w14:paraId="5105D6D2">
      <w:pPr>
        <w:spacing w:before="243" w:line="231" w:lineRule="auto"/>
        <w:ind w:left="65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（一）一般公共预算当年拨款规模变化情况</w:t>
      </w:r>
    </w:p>
    <w:p w14:paraId="045DFC0E">
      <w:pPr>
        <w:pStyle w:val="2"/>
        <w:spacing w:before="236" w:line="361" w:lineRule="auto"/>
        <w:ind w:right="87" w:firstLine="643"/>
      </w:pPr>
      <w:r>
        <w:rPr>
          <w:spacing w:val="8"/>
        </w:rPr>
        <w:t>本部门当年一般公共预算拨款支出</w:t>
      </w:r>
      <w:r>
        <w:rPr>
          <w:spacing w:val="-54"/>
        </w:rPr>
        <w:t xml:space="preserve"> </w:t>
      </w:r>
      <w:r>
        <w:rPr>
          <w:spacing w:val="8"/>
        </w:rPr>
        <w:t>807.25</w:t>
      </w:r>
      <w:r>
        <w:rPr>
          <w:spacing w:val="-51"/>
        </w:rPr>
        <w:t xml:space="preserve"> </w:t>
      </w:r>
      <w:r>
        <w:rPr>
          <w:spacing w:val="8"/>
        </w:rPr>
        <w:t>万元，较上年增</w:t>
      </w:r>
      <w:r>
        <w:t xml:space="preserve"> </w:t>
      </w:r>
      <w:r>
        <w:rPr>
          <w:spacing w:val="3"/>
        </w:rPr>
        <w:t>加</w:t>
      </w:r>
      <w:r>
        <w:rPr>
          <w:spacing w:val="-39"/>
        </w:rPr>
        <w:t xml:space="preserve"> </w:t>
      </w:r>
      <w:r>
        <w:rPr>
          <w:spacing w:val="3"/>
        </w:rPr>
        <w:t>105.4</w:t>
      </w:r>
      <w:r>
        <w:rPr>
          <w:spacing w:val="-50"/>
        </w:rPr>
        <w:t xml:space="preserve"> </w:t>
      </w:r>
      <w:r>
        <w:rPr>
          <w:spacing w:val="3"/>
        </w:rPr>
        <w:t>万元，主要原因是人员增加及</w:t>
      </w:r>
      <w:r>
        <w:rPr>
          <w:spacing w:val="2"/>
        </w:rPr>
        <w:t>正常调资（包含村干部补</w:t>
      </w:r>
      <w:r>
        <w:t xml:space="preserve"> </w:t>
      </w:r>
      <w:r>
        <w:rPr>
          <w:spacing w:val="6"/>
        </w:rPr>
        <w:t>助及村级办公费的调标）。</w:t>
      </w:r>
    </w:p>
    <w:p w14:paraId="51FEC5F0">
      <w:pPr>
        <w:spacing w:before="54" w:line="23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（二）支出按功能科目分类的明细情况</w:t>
      </w:r>
    </w:p>
    <w:p w14:paraId="3E2CBBF7">
      <w:pPr>
        <w:pStyle w:val="2"/>
        <w:spacing w:before="234" w:line="227" w:lineRule="auto"/>
        <w:ind w:left="643"/>
      </w:pPr>
      <w:r>
        <w:rPr>
          <w:spacing w:val="6"/>
        </w:rPr>
        <w:t>本部门当年一般公共预算支出</w:t>
      </w:r>
      <w:r>
        <w:rPr>
          <w:spacing w:val="-61"/>
        </w:rPr>
        <w:t xml:space="preserve"> </w:t>
      </w:r>
      <w:r>
        <w:rPr>
          <w:spacing w:val="6"/>
        </w:rPr>
        <w:t>807.25</w:t>
      </w:r>
      <w:r>
        <w:rPr>
          <w:spacing w:val="-51"/>
        </w:rPr>
        <w:t xml:space="preserve"> </w:t>
      </w:r>
      <w:r>
        <w:rPr>
          <w:spacing w:val="6"/>
        </w:rPr>
        <w:t>万元</w:t>
      </w:r>
      <w:r>
        <w:rPr>
          <w:spacing w:val="5"/>
        </w:rPr>
        <w:t>，其中：</w:t>
      </w:r>
    </w:p>
    <w:p w14:paraId="37A078C7">
      <w:pPr>
        <w:pStyle w:val="2"/>
        <w:spacing w:before="242" w:line="361" w:lineRule="auto"/>
        <w:ind w:left="6" w:right="90" w:firstLine="649"/>
      </w:pPr>
      <w:r>
        <w:rPr>
          <w:spacing w:val="7"/>
        </w:rPr>
        <w:t>1.行政运行（2010301）484.05</w:t>
      </w:r>
      <w:r>
        <w:rPr>
          <w:spacing w:val="-38"/>
        </w:rPr>
        <w:t xml:space="preserve"> </w:t>
      </w:r>
      <w:r>
        <w:rPr>
          <w:spacing w:val="7"/>
        </w:rPr>
        <w:t>万元，较上年减少</w:t>
      </w:r>
      <w:r>
        <w:rPr>
          <w:spacing w:val="-50"/>
        </w:rPr>
        <w:t xml:space="preserve"> </w:t>
      </w:r>
      <w:r>
        <w:rPr>
          <w:spacing w:val="7"/>
        </w:rPr>
        <w:t>77.5</w:t>
      </w:r>
      <w:r>
        <w:rPr>
          <w:spacing w:val="-43"/>
        </w:rPr>
        <w:t xml:space="preserve"> </w:t>
      </w:r>
      <w:r>
        <w:rPr>
          <w:spacing w:val="7"/>
        </w:rPr>
        <w:t>万</w:t>
      </w:r>
      <w:r>
        <w:t xml:space="preserve"> </w:t>
      </w:r>
      <w:r>
        <w:rPr>
          <w:spacing w:val="5"/>
        </w:rPr>
        <w:t>元，原因是功能科目分类的调整，把此科目部分资金调</w:t>
      </w:r>
      <w:r>
        <w:rPr>
          <w:spacing w:val="4"/>
        </w:rPr>
        <w:t>整到对村</w:t>
      </w:r>
      <w:r>
        <w:t xml:space="preserve"> </w:t>
      </w:r>
      <w:r>
        <w:rPr>
          <w:spacing w:val="7"/>
        </w:rPr>
        <w:t>民委员会和村党支部的补助上；</w:t>
      </w:r>
    </w:p>
    <w:p w14:paraId="6F7F60F3">
      <w:pPr>
        <w:pStyle w:val="2"/>
        <w:spacing w:before="56" w:line="363" w:lineRule="auto"/>
        <w:ind w:right="88" w:firstLine="634"/>
        <w:jc w:val="both"/>
      </w:pPr>
      <w:r>
        <w:rPr>
          <w:spacing w:val="14"/>
        </w:rPr>
        <w:t>2.机关事业单位基本养老保险缴费支出（208</w:t>
      </w:r>
      <w:r>
        <w:rPr>
          <w:spacing w:val="13"/>
        </w:rPr>
        <w:t>0505）75.57</w:t>
      </w:r>
      <w:r>
        <w:t xml:space="preserve"> </w:t>
      </w:r>
      <w:r>
        <w:rPr>
          <w:spacing w:val="8"/>
        </w:rPr>
        <w:t>万元，较上年增加</w:t>
      </w:r>
      <w:r>
        <w:rPr>
          <w:spacing w:val="-42"/>
        </w:rPr>
        <w:t xml:space="preserve"> </w:t>
      </w:r>
      <w:r>
        <w:rPr>
          <w:spacing w:val="8"/>
        </w:rPr>
        <w:t>6.95</w:t>
      </w:r>
      <w:r>
        <w:rPr>
          <w:spacing w:val="-49"/>
        </w:rPr>
        <w:t xml:space="preserve"> </w:t>
      </w:r>
      <w:r>
        <w:rPr>
          <w:spacing w:val="8"/>
        </w:rPr>
        <w:t>万元，原因是机构改革后司法所及市场</w:t>
      </w:r>
      <w:r>
        <w:t xml:space="preserve"> </w:t>
      </w:r>
      <w:r>
        <w:rPr>
          <w:spacing w:val="5"/>
        </w:rPr>
        <w:t>监管所人员的工资及编制由乡镇管理，工资基数增大，所对应的</w:t>
      </w:r>
      <w:r>
        <w:rPr>
          <w:spacing w:val="1"/>
        </w:rPr>
        <w:t xml:space="preserve"> </w:t>
      </w:r>
      <w:r>
        <w:rPr>
          <w:spacing w:val="7"/>
        </w:rPr>
        <w:t>社保、住房公积金等基数增大；</w:t>
      </w:r>
    </w:p>
    <w:p w14:paraId="570D1210">
      <w:pPr>
        <w:pStyle w:val="2"/>
        <w:spacing w:before="54" w:line="364" w:lineRule="auto"/>
        <w:ind w:right="87" w:firstLine="637"/>
        <w:jc w:val="both"/>
      </w:pPr>
      <w:r>
        <w:rPr>
          <w:spacing w:val="11"/>
        </w:rPr>
        <w:t>3.行政单位医疗（2101101）25.77</w:t>
      </w:r>
      <w:r>
        <w:rPr>
          <w:spacing w:val="-33"/>
        </w:rPr>
        <w:t xml:space="preserve"> </w:t>
      </w:r>
      <w:r>
        <w:rPr>
          <w:spacing w:val="11"/>
        </w:rPr>
        <w:t>万元，较上年增加</w:t>
      </w:r>
      <w:r>
        <w:rPr>
          <w:spacing w:val="-50"/>
        </w:rPr>
        <w:t xml:space="preserve"> </w:t>
      </w:r>
      <w:r>
        <w:rPr>
          <w:spacing w:val="11"/>
        </w:rPr>
        <w:t>0.8</w:t>
      </w:r>
      <w:r>
        <w:t xml:space="preserve"> </w:t>
      </w:r>
      <w:r>
        <w:rPr>
          <w:spacing w:val="5"/>
        </w:rPr>
        <w:t>万元，主要原因是机构改革后司法所及市场监管所人员的工资及</w:t>
      </w:r>
      <w:r>
        <w:rPr>
          <w:spacing w:val="1"/>
        </w:rPr>
        <w:t xml:space="preserve"> </w:t>
      </w:r>
      <w:r>
        <w:rPr>
          <w:spacing w:val="5"/>
        </w:rPr>
        <w:t>编制由乡镇管理，工资基数增大，所对应的社保、住房公积金等</w:t>
      </w:r>
      <w:r>
        <w:rPr>
          <w:spacing w:val="4"/>
        </w:rPr>
        <w:t xml:space="preserve"> </w:t>
      </w:r>
      <w:r>
        <w:rPr>
          <w:spacing w:val="3"/>
        </w:rPr>
        <w:t>基数增大；</w:t>
      </w:r>
    </w:p>
    <w:p w14:paraId="525FD029">
      <w:pPr>
        <w:pStyle w:val="2"/>
        <w:spacing w:before="77" w:line="325" w:lineRule="auto"/>
        <w:ind w:firstLine="629"/>
        <w:jc w:val="both"/>
      </w:pPr>
      <w:r>
        <w:rPr>
          <w:spacing w:val="-1"/>
        </w:rPr>
        <w:t>4.对村民委员会和村党支部的补助（2130705）170.38</w:t>
      </w:r>
      <w:r>
        <w:rPr>
          <w:spacing w:val="-54"/>
        </w:rPr>
        <w:t xml:space="preserve"> </w:t>
      </w:r>
      <w:r>
        <w:rPr>
          <w:spacing w:val="-1"/>
        </w:rPr>
        <w:t>万元，</w:t>
      </w:r>
      <w:r>
        <w:t xml:space="preserve"> </w:t>
      </w:r>
      <w:r>
        <w:rPr>
          <w:spacing w:val="6"/>
        </w:rPr>
        <w:t>较上年增加</w:t>
      </w:r>
      <w:r>
        <w:rPr>
          <w:spacing w:val="-31"/>
        </w:rPr>
        <w:t xml:space="preserve"> </w:t>
      </w:r>
      <w:r>
        <w:rPr>
          <w:spacing w:val="6"/>
        </w:rPr>
        <w:t>170.38</w:t>
      </w:r>
      <w:r>
        <w:rPr>
          <w:spacing w:val="-51"/>
        </w:rPr>
        <w:t xml:space="preserve"> </w:t>
      </w:r>
      <w:r>
        <w:rPr>
          <w:spacing w:val="6"/>
        </w:rPr>
        <w:t>万元，主要原因是功能科目的调整，把在职</w:t>
      </w:r>
      <w:r>
        <w:t xml:space="preserve"> </w:t>
      </w:r>
      <w:r>
        <w:rPr>
          <w:spacing w:val="5"/>
        </w:rPr>
        <w:t>离职村组干部工资及养老保险待遇、村级组织办公经费专项补调</w:t>
      </w:r>
      <w:r>
        <w:rPr>
          <w:spacing w:val="4"/>
        </w:rPr>
        <w:t xml:space="preserve"> </w:t>
      </w:r>
      <w:r>
        <w:rPr>
          <w:spacing w:val="8"/>
        </w:rPr>
        <w:t>整到了对村民委员会和村党支部的补助。</w:t>
      </w:r>
    </w:p>
    <w:p w14:paraId="0FD7EEA4">
      <w:pPr>
        <w:spacing w:line="325" w:lineRule="auto"/>
        <w:sectPr>
          <w:pgSz w:w="11906" w:h="16839"/>
          <w:pgMar w:top="1431" w:right="1385" w:bottom="0" w:left="1606" w:header="0" w:footer="0" w:gutter="0"/>
          <w:cols w:space="720" w:num="1"/>
        </w:sectPr>
      </w:pPr>
    </w:p>
    <w:p w14:paraId="4242EE32">
      <w:pPr>
        <w:pStyle w:val="2"/>
        <w:spacing w:before="161" w:line="364" w:lineRule="auto"/>
        <w:ind w:left="6" w:right="88" w:firstLine="638"/>
      </w:pPr>
      <w:r>
        <w:rPr>
          <w:spacing w:val="4"/>
        </w:rPr>
        <w:t>5.住房公积金（2210201）51.48</w:t>
      </w:r>
      <w:r>
        <w:rPr>
          <w:spacing w:val="-51"/>
        </w:rPr>
        <w:t xml:space="preserve"> </w:t>
      </w:r>
      <w:r>
        <w:rPr>
          <w:spacing w:val="4"/>
        </w:rPr>
        <w:t>万元，较上年增加</w:t>
      </w:r>
      <w:r>
        <w:rPr>
          <w:spacing w:val="-63"/>
        </w:rPr>
        <w:t xml:space="preserve"> </w:t>
      </w:r>
      <w:r>
        <w:rPr>
          <w:spacing w:val="4"/>
        </w:rPr>
        <w:t>4.7</w:t>
      </w:r>
      <w:r>
        <w:rPr>
          <w:spacing w:val="3"/>
        </w:rPr>
        <w:t>7</w:t>
      </w:r>
      <w:r>
        <w:rPr>
          <w:spacing w:val="-51"/>
        </w:rPr>
        <w:t xml:space="preserve"> </w:t>
      </w:r>
      <w:r>
        <w:rPr>
          <w:spacing w:val="3"/>
        </w:rPr>
        <w:t>万</w:t>
      </w:r>
      <w:r>
        <w:t xml:space="preserve"> </w:t>
      </w:r>
      <w:r>
        <w:rPr>
          <w:spacing w:val="5"/>
        </w:rPr>
        <w:t>元，主要原因是机构改革后司法所及市场监管所人员的工资及编</w:t>
      </w:r>
      <w:r>
        <w:rPr>
          <w:spacing w:val="4"/>
        </w:rPr>
        <w:t xml:space="preserve"> </w:t>
      </w:r>
      <w:r>
        <w:rPr>
          <w:spacing w:val="5"/>
        </w:rPr>
        <w:t>制由乡镇管理，工资基数增大，所对应的社保、住房公积金等基</w:t>
      </w:r>
      <w:r>
        <w:rPr>
          <w:spacing w:val="2"/>
        </w:rPr>
        <w:t xml:space="preserve"> 数增大；</w:t>
      </w:r>
    </w:p>
    <w:p w14:paraId="5129F49A">
      <w:pPr>
        <w:spacing w:before="52" w:line="231" w:lineRule="auto"/>
        <w:ind w:left="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（三）支出按经济科目分类的明细情况</w:t>
      </w:r>
    </w:p>
    <w:p w14:paraId="577F0534">
      <w:pPr>
        <w:pStyle w:val="2"/>
        <w:spacing w:before="236" w:line="227" w:lineRule="auto"/>
        <w:ind w:left="649"/>
      </w:pPr>
      <w:r>
        <w:rPr>
          <w:spacing w:val="6"/>
        </w:rPr>
        <w:t>本部门当年一般公共预算支出</w:t>
      </w:r>
      <w:r>
        <w:rPr>
          <w:spacing w:val="-61"/>
        </w:rPr>
        <w:t xml:space="preserve"> </w:t>
      </w:r>
      <w:r>
        <w:rPr>
          <w:spacing w:val="6"/>
        </w:rPr>
        <w:t>807.25</w:t>
      </w:r>
      <w:r>
        <w:rPr>
          <w:spacing w:val="-51"/>
        </w:rPr>
        <w:t xml:space="preserve"> </w:t>
      </w:r>
      <w:r>
        <w:rPr>
          <w:spacing w:val="6"/>
        </w:rPr>
        <w:t>万元</w:t>
      </w:r>
      <w:r>
        <w:rPr>
          <w:spacing w:val="5"/>
        </w:rPr>
        <w:t>，其中：</w:t>
      </w:r>
    </w:p>
    <w:p w14:paraId="062E367C">
      <w:pPr>
        <w:pStyle w:val="2"/>
        <w:spacing w:before="243" w:line="361" w:lineRule="auto"/>
        <w:ind w:left="16" w:firstLine="639"/>
      </w:pPr>
      <w:r>
        <w:rPr>
          <w:spacing w:val="-3"/>
        </w:rPr>
        <w:t>工资福利支出（301）499.02</w:t>
      </w:r>
      <w:r>
        <w:rPr>
          <w:spacing w:val="-46"/>
        </w:rPr>
        <w:t xml:space="preserve"> </w:t>
      </w:r>
      <w:r>
        <w:rPr>
          <w:spacing w:val="-3"/>
        </w:rPr>
        <w:t>万元，较上年增加</w:t>
      </w:r>
      <w:r>
        <w:rPr>
          <w:spacing w:val="-64"/>
        </w:rPr>
        <w:t xml:space="preserve"> </w:t>
      </w:r>
      <w:r>
        <w:rPr>
          <w:spacing w:val="-3"/>
        </w:rPr>
        <w:t>45.41</w:t>
      </w:r>
      <w:r>
        <w:rPr>
          <w:spacing w:val="-53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16"/>
        </w:rPr>
        <w:t>主要原因是机构改革后司法所及市场监管所人员的工资及编制</w:t>
      </w:r>
      <w:r>
        <w:rPr>
          <w:spacing w:val="10"/>
        </w:rPr>
        <w:t xml:space="preserve"> </w:t>
      </w:r>
      <w:r>
        <w:rPr>
          <w:spacing w:val="6"/>
        </w:rPr>
        <w:t>由乡镇管理，工资基数增大；</w:t>
      </w:r>
    </w:p>
    <w:p w14:paraId="34345BBC">
      <w:pPr>
        <w:pStyle w:val="2"/>
        <w:spacing w:before="53" w:line="355" w:lineRule="auto"/>
        <w:ind w:left="12" w:right="90" w:firstLine="647"/>
      </w:pPr>
      <w:r>
        <w:rPr>
          <w:spacing w:val="8"/>
        </w:rPr>
        <w:t>商品和服务支出（302）135.16</w:t>
      </w:r>
      <w:r>
        <w:rPr>
          <w:spacing w:val="-38"/>
        </w:rPr>
        <w:t xml:space="preserve"> </w:t>
      </w:r>
      <w:r>
        <w:rPr>
          <w:spacing w:val="8"/>
        </w:rPr>
        <w:t>万元，较上年减少</w:t>
      </w:r>
      <w:r>
        <w:rPr>
          <w:spacing w:val="-57"/>
        </w:rPr>
        <w:t xml:space="preserve"> </w:t>
      </w:r>
      <w:r>
        <w:rPr>
          <w:spacing w:val="8"/>
        </w:rPr>
        <w:t>6.24</w:t>
      </w:r>
      <w:r>
        <w:rPr>
          <w:spacing w:val="-44"/>
        </w:rPr>
        <w:t xml:space="preserve"> </w:t>
      </w:r>
      <w:r>
        <w:rPr>
          <w:spacing w:val="8"/>
        </w:rPr>
        <w:t>万</w:t>
      </w:r>
      <w:r>
        <w:t xml:space="preserve"> </w:t>
      </w:r>
      <w:r>
        <w:rPr>
          <w:spacing w:val="8"/>
        </w:rPr>
        <w:t>元，主要原因是部分经济科目进行了调整；</w:t>
      </w:r>
    </w:p>
    <w:p w14:paraId="64F744CC">
      <w:pPr>
        <w:pStyle w:val="2"/>
        <w:spacing w:before="53" w:line="356" w:lineRule="auto"/>
        <w:ind w:right="90" w:firstLine="650"/>
      </w:pPr>
      <w:r>
        <w:rPr>
          <w:spacing w:val="6"/>
        </w:rPr>
        <w:t>对个人和家庭的补助支出（303）173</w:t>
      </w:r>
      <w:r>
        <w:rPr>
          <w:spacing w:val="5"/>
        </w:rPr>
        <w:t>.07</w:t>
      </w:r>
      <w:r>
        <w:rPr>
          <w:spacing w:val="-51"/>
        </w:rPr>
        <w:t xml:space="preserve"> </w:t>
      </w:r>
      <w:r>
        <w:rPr>
          <w:spacing w:val="5"/>
        </w:rPr>
        <w:t>万元，较上年增加</w:t>
      </w:r>
      <w:r>
        <w:t xml:space="preserve"> </w:t>
      </w:r>
      <w:r>
        <w:rPr>
          <w:spacing w:val="7"/>
        </w:rPr>
        <w:t>66.23</w:t>
      </w:r>
      <w:r>
        <w:rPr>
          <w:spacing w:val="-51"/>
        </w:rPr>
        <w:t xml:space="preserve"> </w:t>
      </w:r>
      <w:r>
        <w:rPr>
          <w:spacing w:val="7"/>
        </w:rPr>
        <w:t>万元，原因是村干部工资调标后，预算增加。</w:t>
      </w:r>
    </w:p>
    <w:p w14:paraId="067D5D56">
      <w:pPr>
        <w:pStyle w:val="2"/>
        <w:spacing w:before="54" w:line="227" w:lineRule="auto"/>
        <w:ind w:left="642"/>
      </w:pPr>
      <w:r>
        <w:rPr>
          <w:spacing w:val="6"/>
        </w:rPr>
        <w:t>2.本部门当年一般公共预算支出</w:t>
      </w:r>
      <w:r>
        <w:rPr>
          <w:spacing w:val="-58"/>
        </w:rPr>
        <w:t xml:space="preserve"> </w:t>
      </w:r>
      <w:r>
        <w:rPr>
          <w:spacing w:val="6"/>
        </w:rPr>
        <w:t>807.25</w:t>
      </w:r>
      <w:r>
        <w:rPr>
          <w:spacing w:val="-53"/>
        </w:rPr>
        <w:t xml:space="preserve"> </w:t>
      </w:r>
      <w:r>
        <w:rPr>
          <w:spacing w:val="6"/>
        </w:rPr>
        <w:t>万元，其中：</w:t>
      </w:r>
    </w:p>
    <w:p w14:paraId="3D1C2873">
      <w:pPr>
        <w:pStyle w:val="2"/>
        <w:spacing w:before="243" w:line="361" w:lineRule="auto"/>
        <w:ind w:left="9" w:right="90" w:firstLine="638"/>
      </w:pPr>
      <w:r>
        <w:rPr>
          <w:spacing w:val="6"/>
        </w:rPr>
        <w:t>机关工资福利支出（501）499.02</w:t>
      </w:r>
      <w:r>
        <w:rPr>
          <w:spacing w:val="-51"/>
        </w:rPr>
        <w:t xml:space="preserve"> </w:t>
      </w:r>
      <w:r>
        <w:rPr>
          <w:spacing w:val="6"/>
        </w:rPr>
        <w:t>万元，较上年增加</w:t>
      </w:r>
      <w:r>
        <w:rPr>
          <w:spacing w:val="-63"/>
        </w:rPr>
        <w:t xml:space="preserve"> </w:t>
      </w:r>
      <w:r>
        <w:rPr>
          <w:spacing w:val="6"/>
        </w:rPr>
        <w:t>45.</w:t>
      </w:r>
      <w:r>
        <w:rPr>
          <w:spacing w:val="5"/>
        </w:rPr>
        <w:t>41</w:t>
      </w:r>
      <w:r>
        <w:t xml:space="preserve"> </w:t>
      </w:r>
      <w:r>
        <w:rPr>
          <w:spacing w:val="5"/>
        </w:rPr>
        <w:t>万元，主要原因是机构改革后司法所及市场监管所人员的工资及</w:t>
      </w:r>
      <w:r>
        <w:t xml:space="preserve"> </w:t>
      </w:r>
      <w:r>
        <w:rPr>
          <w:spacing w:val="11"/>
        </w:rPr>
        <w:t>编制由乡镇管理，工资基数增大</w:t>
      </w:r>
      <w:r>
        <w:rPr>
          <w:spacing w:val="-18"/>
        </w:rPr>
        <w:t>；；</w:t>
      </w:r>
    </w:p>
    <w:p w14:paraId="474B618B">
      <w:pPr>
        <w:pStyle w:val="2"/>
        <w:spacing w:before="54" w:line="355" w:lineRule="auto"/>
        <w:ind w:left="7" w:right="90" w:firstLine="640"/>
      </w:pPr>
      <w:r>
        <w:rPr>
          <w:spacing w:val="6"/>
        </w:rPr>
        <w:t>机关商品和服务支出（502）135.16</w:t>
      </w:r>
      <w:r>
        <w:rPr>
          <w:spacing w:val="-54"/>
        </w:rPr>
        <w:t xml:space="preserve"> </w:t>
      </w:r>
      <w:r>
        <w:rPr>
          <w:spacing w:val="6"/>
        </w:rPr>
        <w:t>万元，较</w:t>
      </w:r>
      <w:r>
        <w:rPr>
          <w:spacing w:val="5"/>
        </w:rPr>
        <w:t>上年增加（减</w:t>
      </w:r>
      <w:r>
        <w:t xml:space="preserve"> </w:t>
      </w:r>
      <w:r>
        <w:rPr>
          <w:spacing w:val="7"/>
        </w:rPr>
        <w:t>少）6.23</w:t>
      </w:r>
      <w:r>
        <w:rPr>
          <w:spacing w:val="-51"/>
        </w:rPr>
        <w:t xml:space="preserve"> </w:t>
      </w:r>
      <w:r>
        <w:rPr>
          <w:spacing w:val="7"/>
        </w:rPr>
        <w:t>万元，主要原因是部分经济科目进行了调整</w:t>
      </w:r>
      <w:r>
        <w:rPr>
          <w:spacing w:val="6"/>
        </w:rPr>
        <w:t>。；</w:t>
      </w:r>
    </w:p>
    <w:p w14:paraId="6E74376D">
      <w:pPr>
        <w:pStyle w:val="2"/>
        <w:spacing w:before="124" w:line="358" w:lineRule="auto"/>
        <w:ind w:right="90" w:firstLine="650"/>
        <w:jc w:val="both"/>
      </w:pPr>
      <w:r>
        <w:rPr>
          <w:spacing w:val="6"/>
        </w:rPr>
        <w:t>对个人和家庭的补助（</w:t>
      </w:r>
      <w:r>
        <w:rPr>
          <w:rFonts w:hint="eastAsia"/>
          <w:spacing w:val="6"/>
          <w:lang w:val="en-US" w:eastAsia="zh-CN"/>
        </w:rPr>
        <w:t>509</w:t>
      </w:r>
      <w:r>
        <w:rPr>
          <w:spacing w:val="6"/>
        </w:rPr>
        <w:t>）173</w:t>
      </w:r>
      <w:r>
        <w:rPr>
          <w:spacing w:val="5"/>
        </w:rPr>
        <w:t>.07</w:t>
      </w:r>
      <w:r>
        <w:rPr>
          <w:spacing w:val="-51"/>
        </w:rPr>
        <w:t xml:space="preserve"> </w:t>
      </w:r>
      <w:r>
        <w:rPr>
          <w:spacing w:val="5"/>
        </w:rPr>
        <w:t>万元，较上年增加</w:t>
      </w:r>
      <w:r>
        <w:t xml:space="preserve"> </w:t>
      </w:r>
      <w:r>
        <w:rPr>
          <w:spacing w:val="7"/>
        </w:rPr>
        <w:t>66.23</w:t>
      </w:r>
      <w:r>
        <w:rPr>
          <w:spacing w:val="-50"/>
        </w:rPr>
        <w:t xml:space="preserve"> </w:t>
      </w:r>
      <w:r>
        <w:rPr>
          <w:spacing w:val="7"/>
        </w:rPr>
        <w:t>万元，原因是部分经济科目进行</w:t>
      </w:r>
      <w:r>
        <w:rPr>
          <w:spacing w:val="6"/>
        </w:rPr>
        <w:t>了调整，在职离职村组干</w:t>
      </w:r>
      <w:r>
        <w:t xml:space="preserve"> </w:t>
      </w:r>
      <w:r>
        <w:rPr>
          <w:spacing w:val="8"/>
        </w:rPr>
        <w:t>部工资及养老保险待遇调整到生活补助。</w:t>
      </w:r>
    </w:p>
    <w:p w14:paraId="7F095926">
      <w:pPr>
        <w:spacing w:line="358" w:lineRule="auto"/>
        <w:sectPr>
          <w:pgSz w:w="11906" w:h="16839"/>
          <w:pgMar w:top="1431" w:right="1385" w:bottom="0" w:left="1600" w:header="0" w:footer="0" w:gutter="0"/>
          <w:cols w:space="720" w:num="1"/>
        </w:sectPr>
      </w:pPr>
    </w:p>
    <w:p w14:paraId="4C1FCDC7">
      <w:pPr>
        <w:spacing w:before="162" w:line="227" w:lineRule="auto"/>
        <w:ind w:left="7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八、政府性基金预算支出情况</w:t>
      </w:r>
    </w:p>
    <w:p w14:paraId="76A678F0">
      <w:pPr>
        <w:pStyle w:val="2"/>
        <w:spacing w:before="242" w:line="226" w:lineRule="auto"/>
        <w:ind w:left="775"/>
      </w:pPr>
      <w:r>
        <w:rPr>
          <w:spacing w:val="8"/>
        </w:rPr>
        <w:t>本部门无当年政府性基金预算收支，并已公开空表。</w:t>
      </w:r>
    </w:p>
    <w:p w14:paraId="3A6A56E8">
      <w:pPr>
        <w:pStyle w:val="2"/>
        <w:spacing w:before="244" w:line="357" w:lineRule="auto"/>
        <w:ind w:left="775" w:right="2856" w:hanging="2"/>
      </w:pPr>
      <w:r>
        <w:rPr>
          <w:rFonts w:ascii="黑体" w:hAnsi="黑体" w:eastAsia="黑体" w:cs="黑体"/>
          <w:spacing w:val="8"/>
        </w:rPr>
        <w:t>九、国有资本经营预算拨款收支情况</w:t>
      </w:r>
      <w:r>
        <w:rPr>
          <w:rFonts w:ascii="黑体" w:hAnsi="黑体" w:eastAsia="黑体" w:cs="黑体"/>
          <w:spacing w:val="4"/>
        </w:rPr>
        <w:t xml:space="preserve">  </w:t>
      </w:r>
      <w:r>
        <w:rPr>
          <w:spacing w:val="5"/>
        </w:rPr>
        <w:t>本部门无当年国有资本经营预算收支。</w:t>
      </w:r>
    </w:p>
    <w:p w14:paraId="3819AA82">
      <w:pPr>
        <w:spacing w:before="49" w:line="226" w:lineRule="auto"/>
        <w:ind w:left="24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第三部分：其他重要事项说明</w:t>
      </w:r>
    </w:p>
    <w:p w14:paraId="69C06977">
      <w:pPr>
        <w:spacing w:before="245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十、“三公”经费及会议费、培训费情况说明</w:t>
      </w:r>
    </w:p>
    <w:p w14:paraId="515FA2FD">
      <w:pPr>
        <w:pStyle w:val="2"/>
        <w:spacing w:before="239" w:line="368" w:lineRule="auto"/>
        <w:ind w:left="133" w:firstLine="642"/>
      </w:pPr>
      <w:r>
        <w:rPr>
          <w:spacing w:val="3"/>
        </w:rPr>
        <w:t>本部门当年一般公共预算“三公</w:t>
      </w:r>
      <w:r>
        <w:rPr>
          <w:spacing w:val="-110"/>
        </w:rPr>
        <w:t xml:space="preserve"> </w:t>
      </w:r>
      <w:r>
        <w:rPr>
          <w:spacing w:val="3"/>
        </w:rPr>
        <w:t>”经费预算支出</w:t>
      </w:r>
      <w:r>
        <w:rPr>
          <w:spacing w:val="-63"/>
        </w:rPr>
        <w:t xml:space="preserve"> </w:t>
      </w:r>
      <w:r>
        <w:rPr>
          <w:spacing w:val="3"/>
        </w:rPr>
        <w:t>8.7</w:t>
      </w:r>
      <w:r>
        <w:rPr>
          <w:spacing w:val="-51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4"/>
        </w:rPr>
        <w:t>较上年增加</w:t>
      </w:r>
      <w:r>
        <w:rPr>
          <w:spacing w:val="-43"/>
        </w:rPr>
        <w:t xml:space="preserve"> </w:t>
      </w:r>
      <w:r>
        <w:rPr>
          <w:spacing w:val="4"/>
        </w:rPr>
        <w:t>0</w:t>
      </w:r>
      <w:r>
        <w:rPr>
          <w:spacing w:val="-51"/>
        </w:rPr>
        <w:t xml:space="preserve"> </w:t>
      </w:r>
      <w:r>
        <w:rPr>
          <w:spacing w:val="4"/>
        </w:rPr>
        <w:t>万元（0.00%）。其中：</w:t>
      </w:r>
      <w:r>
        <w:rPr>
          <w:spacing w:val="-87"/>
        </w:rPr>
        <w:t xml:space="preserve"> </w:t>
      </w:r>
      <w:r>
        <w:rPr>
          <w:spacing w:val="4"/>
        </w:rPr>
        <w:t>因公出国（境）经费</w:t>
      </w:r>
      <w:r>
        <w:rPr>
          <w:spacing w:val="-59"/>
        </w:rPr>
        <w:t xml:space="preserve"> </w:t>
      </w:r>
      <w:r>
        <w:rPr>
          <w:spacing w:val="4"/>
        </w:rPr>
        <w:t>0</w:t>
      </w:r>
      <w:r>
        <w:rPr>
          <w:spacing w:val="-49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5"/>
        </w:rPr>
        <w:t>元；公务接待费</w:t>
      </w:r>
      <w:r>
        <w:rPr>
          <w:spacing w:val="-62"/>
        </w:rPr>
        <w:t xml:space="preserve"> </w:t>
      </w:r>
      <w:r>
        <w:rPr>
          <w:spacing w:val="5"/>
        </w:rPr>
        <w:t>4.5</w:t>
      </w:r>
      <w:r>
        <w:rPr>
          <w:spacing w:val="-51"/>
        </w:rPr>
        <w:t xml:space="preserve"> </w:t>
      </w:r>
      <w:r>
        <w:rPr>
          <w:spacing w:val="5"/>
        </w:rPr>
        <w:t>万元，较上年增加</w:t>
      </w:r>
      <w:r>
        <w:rPr>
          <w:spacing w:val="-57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万元（0.00%</w:t>
      </w:r>
      <w:r>
        <w:rPr>
          <w:spacing w:val="31"/>
        </w:rPr>
        <w:t>）；</w:t>
      </w:r>
      <w:r>
        <w:rPr>
          <w:spacing w:val="5"/>
        </w:rPr>
        <w:t>公务</w:t>
      </w:r>
      <w:r>
        <w:t xml:space="preserve"> </w:t>
      </w:r>
      <w:r>
        <w:rPr>
          <w:spacing w:val="5"/>
        </w:rPr>
        <w:t>用车运行维护费</w:t>
      </w:r>
      <w:r>
        <w:rPr>
          <w:spacing w:val="-62"/>
        </w:rPr>
        <w:t xml:space="preserve"> </w:t>
      </w:r>
      <w:r>
        <w:rPr>
          <w:spacing w:val="5"/>
        </w:rPr>
        <w:t>4.2</w:t>
      </w:r>
      <w:r>
        <w:rPr>
          <w:spacing w:val="-51"/>
        </w:rPr>
        <w:t xml:space="preserve"> </w:t>
      </w:r>
      <w:r>
        <w:rPr>
          <w:spacing w:val="5"/>
        </w:rPr>
        <w:t>万元，较上年增加</w:t>
      </w:r>
      <w:r>
        <w:rPr>
          <w:spacing w:val="-57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万元（0.00%</w:t>
      </w:r>
      <w:r>
        <w:rPr>
          <w:spacing w:val="31"/>
        </w:rPr>
        <w:t>）；</w:t>
      </w:r>
      <w:r>
        <w:rPr>
          <w:spacing w:val="5"/>
        </w:rPr>
        <w:t>公务</w:t>
      </w:r>
      <w:r>
        <w:t xml:space="preserve"> </w:t>
      </w:r>
      <w:r>
        <w:rPr>
          <w:spacing w:val="7"/>
        </w:rPr>
        <w:t>用车购置费</w:t>
      </w:r>
      <w:r>
        <w:rPr>
          <w:spacing w:val="-57"/>
        </w:rPr>
        <w:t xml:space="preserve"> </w:t>
      </w:r>
      <w:r>
        <w:rPr>
          <w:spacing w:val="7"/>
        </w:rPr>
        <w:t>0</w:t>
      </w:r>
      <w:r>
        <w:rPr>
          <w:spacing w:val="-51"/>
        </w:rPr>
        <w:t xml:space="preserve"> </w:t>
      </w:r>
      <w:r>
        <w:rPr>
          <w:spacing w:val="7"/>
        </w:rPr>
        <w:t>万元，较上年增加</w:t>
      </w:r>
      <w:r>
        <w:rPr>
          <w:spacing w:val="-57"/>
        </w:rPr>
        <w:t xml:space="preserve"> </w:t>
      </w:r>
      <w:r>
        <w:rPr>
          <w:spacing w:val="7"/>
        </w:rPr>
        <w:t>0</w:t>
      </w:r>
      <w:r>
        <w:rPr>
          <w:spacing w:val="-51"/>
        </w:rPr>
        <w:t xml:space="preserve"> </w:t>
      </w:r>
      <w:r>
        <w:rPr>
          <w:spacing w:val="7"/>
        </w:rPr>
        <w:t>万元（0.</w:t>
      </w:r>
      <w:r>
        <w:rPr>
          <w:spacing w:val="6"/>
        </w:rPr>
        <w:t>00%）。本部门当年</w:t>
      </w:r>
      <w:r>
        <w:t xml:space="preserve"> </w:t>
      </w:r>
      <w:r>
        <w:rPr>
          <w:spacing w:val="28"/>
        </w:rPr>
        <w:t>一般公共预算会议费预算支出</w:t>
      </w:r>
      <w:r>
        <w:rPr>
          <w:spacing w:val="-22"/>
        </w:rPr>
        <w:t xml:space="preserve"> </w:t>
      </w:r>
      <w:r>
        <w:rPr>
          <w:spacing w:val="28"/>
        </w:rPr>
        <w:t>3</w:t>
      </w:r>
      <w:r>
        <w:rPr>
          <w:spacing w:val="-15"/>
        </w:rPr>
        <w:t xml:space="preserve"> </w:t>
      </w:r>
      <w:r>
        <w:rPr>
          <w:spacing w:val="28"/>
        </w:rPr>
        <w:t>万元</w:t>
      </w:r>
      <w:r>
        <w:rPr>
          <w:spacing w:val="-75"/>
        </w:rPr>
        <w:t xml:space="preserve"> </w:t>
      </w:r>
      <w:r>
        <w:rPr>
          <w:spacing w:val="28"/>
        </w:rPr>
        <w:t>，</w:t>
      </w:r>
      <w:r>
        <w:rPr>
          <w:spacing w:val="-90"/>
        </w:rPr>
        <w:t xml:space="preserve"> </w:t>
      </w:r>
      <w:r>
        <w:rPr>
          <w:spacing w:val="28"/>
        </w:rPr>
        <w:t>较上</w:t>
      </w:r>
      <w:r>
        <w:rPr>
          <w:spacing w:val="27"/>
        </w:rPr>
        <w:t>年增加</w:t>
      </w:r>
      <w:r>
        <w:rPr>
          <w:spacing w:val="-26"/>
        </w:rPr>
        <w:t xml:space="preserve"> </w:t>
      </w:r>
      <w:r>
        <w:rPr>
          <w:spacing w:val="27"/>
        </w:rPr>
        <w:t>0</w:t>
      </w:r>
      <w:r>
        <w:rPr>
          <w:spacing w:val="-15"/>
        </w:rPr>
        <w:t xml:space="preserve"> </w:t>
      </w:r>
      <w:r>
        <w:rPr>
          <w:spacing w:val="27"/>
        </w:rPr>
        <w:t>万元</w:t>
      </w:r>
      <w:r>
        <w:t xml:space="preserve"> </w:t>
      </w:r>
      <w:r>
        <w:rPr>
          <w:spacing w:val="9"/>
        </w:rPr>
        <w:t>（0.00%）。本部门当年一般公共预算培训费预算支出</w:t>
      </w:r>
      <w:r>
        <w:rPr>
          <w:spacing w:val="-46"/>
        </w:rPr>
        <w:t xml:space="preserve"> </w:t>
      </w:r>
      <w:r>
        <w:rPr>
          <w:spacing w:val="9"/>
        </w:rPr>
        <w:t>0</w:t>
      </w:r>
      <w:r>
        <w:rPr>
          <w:spacing w:val="-48"/>
        </w:rPr>
        <w:t xml:space="preserve"> </w:t>
      </w:r>
      <w:r>
        <w:rPr>
          <w:spacing w:val="9"/>
        </w:rPr>
        <w:t>万元，</w:t>
      </w:r>
      <w:r>
        <w:t xml:space="preserve"> </w:t>
      </w:r>
      <w:r>
        <w:rPr>
          <w:spacing w:val="3"/>
        </w:rPr>
        <w:t>较上年增加</w:t>
      </w:r>
      <w:r>
        <w:rPr>
          <w:spacing w:val="-59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万元（0.00%）。</w:t>
      </w:r>
    </w:p>
    <w:p w14:paraId="50725B69">
      <w:pPr>
        <w:spacing w:before="54" w:line="226" w:lineRule="auto"/>
        <w:ind w:left="3263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会议费培训费明细</w:t>
      </w:r>
    </w:p>
    <w:p w14:paraId="77EE324F">
      <w:pPr>
        <w:pStyle w:val="2"/>
        <w:spacing w:before="127" w:line="211" w:lineRule="auto"/>
        <w:ind w:left="733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009"/>
        <w:gridCol w:w="3055"/>
        <w:gridCol w:w="869"/>
        <w:gridCol w:w="988"/>
        <w:gridCol w:w="883"/>
      </w:tblGrid>
      <w:tr w14:paraId="4104F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16" w:type="dxa"/>
            <w:vAlign w:val="top"/>
          </w:tcPr>
          <w:p w14:paraId="3D702255">
            <w:pPr>
              <w:spacing w:before="248" w:line="223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009" w:type="dxa"/>
            <w:vAlign w:val="top"/>
          </w:tcPr>
          <w:p w14:paraId="56050A3A">
            <w:pPr>
              <w:spacing w:before="247" w:line="222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会议/培训名称</w:t>
            </w:r>
          </w:p>
        </w:tc>
        <w:tc>
          <w:tcPr>
            <w:tcW w:w="3055" w:type="dxa"/>
            <w:vAlign w:val="top"/>
          </w:tcPr>
          <w:p w14:paraId="382D7D2B">
            <w:pPr>
              <w:spacing w:before="248" w:line="223" w:lineRule="auto"/>
              <w:ind w:left="1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869" w:type="dxa"/>
            <w:vAlign w:val="top"/>
          </w:tcPr>
          <w:p w14:paraId="020EFE4A">
            <w:pPr>
              <w:spacing w:before="248" w:line="222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人数</w:t>
            </w:r>
          </w:p>
        </w:tc>
        <w:tc>
          <w:tcPr>
            <w:tcW w:w="988" w:type="dxa"/>
            <w:vAlign w:val="top"/>
          </w:tcPr>
          <w:p w14:paraId="7EDD73AA">
            <w:pPr>
              <w:spacing w:before="247" w:line="222" w:lineRule="auto"/>
              <w:ind w:left="2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883" w:type="dxa"/>
            <w:vAlign w:val="top"/>
          </w:tcPr>
          <w:p w14:paraId="00F4E274">
            <w:pPr>
              <w:spacing w:before="247" w:line="222" w:lineRule="auto"/>
              <w:ind w:lef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5BD02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16" w:type="dxa"/>
            <w:vAlign w:val="top"/>
          </w:tcPr>
          <w:p w14:paraId="578250FD">
            <w:pPr>
              <w:pStyle w:val="6"/>
              <w:spacing w:before="112" w:line="181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  <w:vAlign w:val="top"/>
          </w:tcPr>
          <w:p w14:paraId="765B1ADD">
            <w:pPr>
              <w:pStyle w:val="6"/>
              <w:spacing w:before="72" w:line="223" w:lineRule="auto"/>
              <w:ind w:left="5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镇人代会</w:t>
            </w:r>
          </w:p>
        </w:tc>
        <w:tc>
          <w:tcPr>
            <w:tcW w:w="3055" w:type="dxa"/>
            <w:vAlign w:val="top"/>
          </w:tcPr>
          <w:p w14:paraId="3203D319">
            <w:pPr>
              <w:pStyle w:val="6"/>
              <w:spacing w:before="86" w:line="231" w:lineRule="auto"/>
              <w:ind w:left="221"/>
            </w:pPr>
            <w:r>
              <w:rPr>
                <w:spacing w:val="-5"/>
              </w:rPr>
              <w:t>2025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19 日-5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869" w:type="dxa"/>
            <w:vAlign w:val="top"/>
          </w:tcPr>
          <w:p w14:paraId="53610503">
            <w:pPr>
              <w:pStyle w:val="6"/>
              <w:spacing w:before="71" w:line="227" w:lineRule="auto"/>
              <w:ind w:left="1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人</w:t>
            </w:r>
          </w:p>
        </w:tc>
        <w:tc>
          <w:tcPr>
            <w:tcW w:w="988" w:type="dxa"/>
            <w:vAlign w:val="top"/>
          </w:tcPr>
          <w:p w14:paraId="46B0E0F9">
            <w:pPr>
              <w:pStyle w:val="6"/>
              <w:spacing w:before="112" w:line="181" w:lineRule="auto"/>
              <w:ind w:left="33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1.5</w:t>
            </w:r>
          </w:p>
        </w:tc>
        <w:tc>
          <w:tcPr>
            <w:tcW w:w="883" w:type="dxa"/>
            <w:vAlign w:val="top"/>
          </w:tcPr>
          <w:p w14:paraId="4E424600">
            <w:pPr>
              <w:rPr>
                <w:rFonts w:ascii="Arial"/>
                <w:sz w:val="21"/>
              </w:rPr>
            </w:pPr>
          </w:p>
        </w:tc>
      </w:tr>
      <w:tr w14:paraId="3D557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16" w:type="dxa"/>
            <w:vAlign w:val="top"/>
          </w:tcPr>
          <w:p w14:paraId="02D02267">
            <w:pPr>
              <w:pStyle w:val="6"/>
              <w:spacing w:before="109" w:line="180" w:lineRule="auto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  <w:vAlign w:val="top"/>
          </w:tcPr>
          <w:p w14:paraId="7F7DF539">
            <w:pPr>
              <w:pStyle w:val="6"/>
              <w:spacing w:before="67" w:line="223" w:lineRule="auto"/>
              <w:ind w:left="5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镇人代会</w:t>
            </w:r>
          </w:p>
        </w:tc>
        <w:tc>
          <w:tcPr>
            <w:tcW w:w="3055" w:type="dxa"/>
            <w:vAlign w:val="top"/>
          </w:tcPr>
          <w:p w14:paraId="1816DF28">
            <w:pPr>
              <w:pStyle w:val="6"/>
              <w:spacing w:before="81" w:line="231" w:lineRule="auto"/>
              <w:ind w:left="118"/>
            </w:pPr>
            <w:r>
              <w:rPr>
                <w:spacing w:val="-5"/>
              </w:rPr>
              <w:t>2025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14 日-12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869" w:type="dxa"/>
            <w:vAlign w:val="top"/>
          </w:tcPr>
          <w:p w14:paraId="2FDA3CC2">
            <w:pPr>
              <w:pStyle w:val="6"/>
              <w:spacing w:before="66" w:line="227" w:lineRule="auto"/>
              <w:ind w:left="1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人</w:t>
            </w:r>
          </w:p>
        </w:tc>
        <w:tc>
          <w:tcPr>
            <w:tcW w:w="988" w:type="dxa"/>
            <w:vAlign w:val="top"/>
          </w:tcPr>
          <w:p w14:paraId="6582B1EE">
            <w:pPr>
              <w:pStyle w:val="6"/>
              <w:spacing w:before="107" w:line="181" w:lineRule="auto"/>
              <w:ind w:left="33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1.5</w:t>
            </w:r>
          </w:p>
        </w:tc>
        <w:tc>
          <w:tcPr>
            <w:tcW w:w="883" w:type="dxa"/>
            <w:vAlign w:val="top"/>
          </w:tcPr>
          <w:p w14:paraId="7F5F36FA">
            <w:pPr>
              <w:rPr>
                <w:rFonts w:ascii="Arial"/>
                <w:sz w:val="21"/>
              </w:rPr>
            </w:pPr>
          </w:p>
        </w:tc>
      </w:tr>
      <w:tr w14:paraId="03396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16" w:type="dxa"/>
            <w:vAlign w:val="top"/>
          </w:tcPr>
          <w:p w14:paraId="393D733F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0D616335"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vAlign w:val="top"/>
          </w:tcPr>
          <w:p w14:paraId="3E58480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53DFAC5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765635F3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7BE88102">
            <w:pPr>
              <w:rPr>
                <w:rFonts w:ascii="Arial"/>
                <w:sz w:val="21"/>
              </w:rPr>
            </w:pPr>
          </w:p>
        </w:tc>
      </w:tr>
      <w:tr w14:paraId="3E549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6" w:type="dxa"/>
            <w:vAlign w:val="top"/>
          </w:tcPr>
          <w:p w14:paraId="3361A3B8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 w14:paraId="0B19AD3D">
            <w:pPr>
              <w:rPr>
                <w:rFonts w:ascii="Arial"/>
                <w:sz w:val="21"/>
              </w:rPr>
            </w:pPr>
          </w:p>
        </w:tc>
        <w:tc>
          <w:tcPr>
            <w:tcW w:w="3055" w:type="dxa"/>
            <w:vAlign w:val="top"/>
          </w:tcPr>
          <w:p w14:paraId="2623B5D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6DFBEE2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0B4AC2DB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1699DF5B">
            <w:pPr>
              <w:rPr>
                <w:rFonts w:ascii="Arial"/>
                <w:sz w:val="21"/>
              </w:rPr>
            </w:pPr>
          </w:p>
        </w:tc>
      </w:tr>
    </w:tbl>
    <w:p w14:paraId="009309B1">
      <w:pPr>
        <w:spacing w:before="155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十一、国有资产占有使用及资产购置情况说明</w:t>
      </w:r>
    </w:p>
    <w:p w14:paraId="242484B2">
      <w:pPr>
        <w:pStyle w:val="2"/>
        <w:spacing w:before="243" w:line="355" w:lineRule="auto"/>
        <w:ind w:left="135" w:right="3" w:firstLine="638"/>
      </w:pPr>
      <w:r>
        <w:rPr>
          <w:spacing w:val="10"/>
        </w:rPr>
        <w:t>截至上年底，本部门所属预算单位共有车辆</w:t>
      </w:r>
      <w:r>
        <w:rPr>
          <w:spacing w:val="-35"/>
        </w:rPr>
        <w:t xml:space="preserve"> </w:t>
      </w:r>
      <w:r>
        <w:rPr>
          <w:spacing w:val="10"/>
        </w:rPr>
        <w:t>1</w:t>
      </w:r>
      <w:r>
        <w:rPr>
          <w:spacing w:val="-47"/>
        </w:rPr>
        <w:t xml:space="preserve"> </w:t>
      </w:r>
      <w:r>
        <w:rPr>
          <w:spacing w:val="10"/>
        </w:rPr>
        <w:t>辆，单价</w:t>
      </w:r>
      <w:r>
        <w:rPr>
          <w:spacing w:val="-56"/>
        </w:rPr>
        <w:t xml:space="preserve"> </w:t>
      </w:r>
      <w:r>
        <w:rPr>
          <w:spacing w:val="10"/>
        </w:rPr>
        <w:t>20</w:t>
      </w:r>
      <w:r>
        <w:t xml:space="preserve"> </w:t>
      </w:r>
      <w:r>
        <w:rPr>
          <w:spacing w:val="-1"/>
        </w:rPr>
        <w:t>万元以上的设备</w:t>
      </w:r>
      <w:r>
        <w:rPr>
          <w:spacing w:val="-51"/>
        </w:rPr>
        <w:t xml:space="preserve"> </w:t>
      </w:r>
      <w:r>
        <w:rPr>
          <w:spacing w:val="-1"/>
        </w:rPr>
        <w:t>0 台（套）。</w:t>
      </w:r>
      <w:r>
        <w:rPr>
          <w:spacing w:val="-92"/>
        </w:rPr>
        <w:t xml:space="preserve"> </w:t>
      </w:r>
      <w:r>
        <w:rPr>
          <w:spacing w:val="-1"/>
        </w:rPr>
        <w:t>当年部门预算安排购置车辆</w:t>
      </w:r>
      <w:r>
        <w:rPr>
          <w:spacing w:val="-59"/>
        </w:rPr>
        <w:t xml:space="preserve"> </w:t>
      </w:r>
      <w:r>
        <w:rPr>
          <w:spacing w:val="-1"/>
        </w:rPr>
        <w:t>0</w:t>
      </w:r>
      <w:r>
        <w:rPr>
          <w:spacing w:val="-54"/>
        </w:rPr>
        <w:t xml:space="preserve"> </w:t>
      </w:r>
      <w:r>
        <w:rPr>
          <w:spacing w:val="-1"/>
        </w:rPr>
        <w:t>辆；</w:t>
      </w:r>
    </w:p>
    <w:p w14:paraId="0B0D9657">
      <w:pPr>
        <w:spacing w:line="355" w:lineRule="auto"/>
        <w:sectPr>
          <w:pgSz w:w="11906" w:h="16839"/>
          <w:pgMar w:top="1431" w:right="1431" w:bottom="0" w:left="1474" w:header="0" w:footer="0" w:gutter="0"/>
          <w:cols w:space="720" w:num="1"/>
        </w:sectPr>
      </w:pPr>
    </w:p>
    <w:p w14:paraId="4CE848CE">
      <w:pPr>
        <w:pStyle w:val="2"/>
        <w:spacing w:before="163" w:line="226" w:lineRule="auto"/>
        <w:ind w:left="12"/>
      </w:pPr>
      <w:r>
        <w:rPr>
          <w:spacing w:val="1"/>
        </w:rPr>
        <w:t>安排购置单价</w:t>
      </w:r>
      <w:r>
        <w:rPr>
          <w:spacing w:val="-58"/>
        </w:rPr>
        <w:t xml:space="preserve"> </w:t>
      </w:r>
      <w:r>
        <w:rPr>
          <w:spacing w:val="1"/>
        </w:rPr>
        <w:t>20</w:t>
      </w:r>
      <w:r>
        <w:rPr>
          <w:spacing w:val="-53"/>
        </w:rPr>
        <w:t xml:space="preserve"> </w:t>
      </w:r>
      <w:r>
        <w:rPr>
          <w:spacing w:val="1"/>
        </w:rPr>
        <w:t>万元以上的设备</w:t>
      </w:r>
      <w:r>
        <w:rPr>
          <w:spacing w:val="-60"/>
        </w:rPr>
        <w:t xml:space="preserve"> </w:t>
      </w:r>
      <w:r>
        <w:rPr>
          <w:spacing w:val="1"/>
        </w:rPr>
        <w:t>0 台（套</w:t>
      </w:r>
      <w:r>
        <w:t>）。</w:t>
      </w:r>
    </w:p>
    <w:p w14:paraId="658C89D0">
      <w:pPr>
        <w:spacing w:before="244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十二、政府采购情况说明</w:t>
      </w:r>
    </w:p>
    <w:p w14:paraId="4BDCE3F0">
      <w:pPr>
        <w:pStyle w:val="2"/>
        <w:spacing w:before="243" w:line="226" w:lineRule="auto"/>
        <w:ind w:left="650"/>
      </w:pPr>
      <w:r>
        <w:rPr>
          <w:spacing w:val="8"/>
        </w:rPr>
        <w:t>本部门当年无政府采购预算，并已公开空表。</w:t>
      </w:r>
    </w:p>
    <w:p w14:paraId="109E1EB7">
      <w:pPr>
        <w:spacing w:before="245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十三、绩效目标情况说明</w:t>
      </w:r>
    </w:p>
    <w:p w14:paraId="3AAB126C">
      <w:pPr>
        <w:pStyle w:val="2"/>
        <w:spacing w:before="242" w:line="361" w:lineRule="auto"/>
        <w:ind w:right="102" w:firstLine="650"/>
      </w:pPr>
      <w:r>
        <w:rPr>
          <w:spacing w:val="17"/>
        </w:rPr>
        <w:t>本部门绩效目标管理全覆盖，涉及当年一般公共预算拨款</w:t>
      </w:r>
      <w:r>
        <w:rPr>
          <w:spacing w:val="4"/>
        </w:rPr>
        <w:t xml:space="preserve"> </w:t>
      </w:r>
      <w:r>
        <w:rPr>
          <w:spacing w:val="5"/>
        </w:rPr>
        <w:t>807.25</w:t>
      </w:r>
      <w:r>
        <w:rPr>
          <w:spacing w:val="-45"/>
        </w:rPr>
        <w:t xml:space="preserve"> </w:t>
      </w:r>
      <w:r>
        <w:rPr>
          <w:spacing w:val="5"/>
        </w:rPr>
        <w:t>万元,政府性基金预算拨款</w:t>
      </w:r>
      <w:r>
        <w:rPr>
          <w:spacing w:val="-62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万元，国有资本经营预算拨</w:t>
      </w:r>
      <w:r>
        <w:t xml:space="preserve"> </w:t>
      </w:r>
      <w:r>
        <w:rPr>
          <w:spacing w:val="6"/>
        </w:rPr>
        <w:t>款</w:t>
      </w:r>
      <w:r>
        <w:rPr>
          <w:spacing w:val="-58"/>
        </w:rPr>
        <w:t xml:space="preserve"> </w:t>
      </w:r>
      <w:r>
        <w:rPr>
          <w:spacing w:val="6"/>
        </w:rPr>
        <w:t>0</w:t>
      </w:r>
      <w:r>
        <w:rPr>
          <w:spacing w:val="-51"/>
        </w:rPr>
        <w:t xml:space="preserve"> </w:t>
      </w:r>
      <w:r>
        <w:rPr>
          <w:spacing w:val="6"/>
        </w:rPr>
        <w:t>万元（详见公开报表中的绩效目标表）。</w:t>
      </w:r>
    </w:p>
    <w:p w14:paraId="4DC45F00">
      <w:pPr>
        <w:spacing w:before="55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十四、机关运行经费安排情况说明</w:t>
      </w:r>
    </w:p>
    <w:p w14:paraId="4047EA36">
      <w:pPr>
        <w:pStyle w:val="2"/>
        <w:spacing w:before="243" w:line="356" w:lineRule="auto"/>
        <w:ind w:right="148" w:firstLine="650"/>
      </w:pPr>
      <w:r>
        <w:rPr>
          <w:spacing w:val="7"/>
        </w:rPr>
        <w:t>本部门当年机关运行经费预算安排</w:t>
      </w:r>
      <w:r>
        <w:rPr>
          <w:spacing w:val="-58"/>
        </w:rPr>
        <w:t xml:space="preserve"> </w:t>
      </w:r>
      <w:r>
        <w:rPr>
          <w:spacing w:val="7"/>
        </w:rPr>
        <w:t>56.6</w:t>
      </w:r>
      <w:r>
        <w:rPr>
          <w:spacing w:val="-51"/>
        </w:rPr>
        <w:t xml:space="preserve"> </w:t>
      </w:r>
      <w:r>
        <w:rPr>
          <w:spacing w:val="7"/>
        </w:rPr>
        <w:t>万元，较</w:t>
      </w:r>
      <w:r>
        <w:rPr>
          <w:spacing w:val="6"/>
        </w:rPr>
        <w:t>上年增加</w:t>
      </w:r>
      <w:r>
        <w:t xml:space="preserve"> </w:t>
      </w:r>
      <w:r>
        <w:rPr>
          <w:spacing w:val="7"/>
        </w:rPr>
        <w:t>9.4</w:t>
      </w:r>
      <w:r>
        <w:rPr>
          <w:spacing w:val="-39"/>
        </w:rPr>
        <w:t xml:space="preserve"> </w:t>
      </w:r>
      <w:r>
        <w:rPr>
          <w:spacing w:val="7"/>
        </w:rPr>
        <w:t>万元，主要原因是相关站办所改革，增加人员经费。。</w:t>
      </w:r>
    </w:p>
    <w:p w14:paraId="66FEA45D">
      <w:pPr>
        <w:spacing w:before="54" w:line="227" w:lineRule="auto"/>
        <w:ind w:left="29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第四部分：专业名词解释</w:t>
      </w:r>
    </w:p>
    <w:p w14:paraId="2DCC7A07">
      <w:pPr>
        <w:pStyle w:val="2"/>
        <w:spacing w:before="242" w:line="355" w:lineRule="auto"/>
        <w:ind w:left="13" w:right="105" w:firstLine="640"/>
      </w:pPr>
      <w:r>
        <w:rPr>
          <w:spacing w:val="4"/>
        </w:rPr>
        <w:t>（机关运行经费为必须解释的专业名词，其他专业名词解释</w:t>
      </w:r>
      <w:r>
        <w:rPr>
          <w:spacing w:val="12"/>
        </w:rPr>
        <w:t xml:space="preserve"> </w:t>
      </w:r>
      <w:r>
        <w:rPr>
          <w:spacing w:val="7"/>
        </w:rPr>
        <w:t>可由部门根据内容业务内容等自行选择。）</w:t>
      </w:r>
    </w:p>
    <w:p w14:paraId="17297960">
      <w:pPr>
        <w:pStyle w:val="2"/>
        <w:spacing w:before="60" w:line="335" w:lineRule="auto"/>
        <w:ind w:left="7" w:right="102" w:firstLine="646"/>
      </w:pPr>
      <w:r>
        <w:rPr>
          <w:spacing w:val="4"/>
        </w:rPr>
        <w:t>一、机关运行经费：指各部门的公用经费，包括办公及印刷</w:t>
      </w:r>
      <w:r>
        <w:rPr>
          <w:spacing w:val="11"/>
        </w:rPr>
        <w:t xml:space="preserve"> </w:t>
      </w:r>
      <w:r>
        <w:rPr>
          <w:spacing w:val="2"/>
        </w:rPr>
        <w:t>费、邮电费、差旅费、会议费、培训费、</w:t>
      </w:r>
      <w:r>
        <w:rPr>
          <w:spacing w:val="-69"/>
        </w:rPr>
        <w:t xml:space="preserve"> </w:t>
      </w:r>
      <w:r>
        <w:rPr>
          <w:spacing w:val="2"/>
        </w:rPr>
        <w:t>日常维修费、办公用房</w:t>
      </w:r>
      <w:r>
        <w:t xml:space="preserve"> </w:t>
      </w:r>
      <w:r>
        <w:rPr>
          <w:spacing w:val="5"/>
        </w:rPr>
        <w:t xml:space="preserve">水电费、办公用房取暖费、公务用车运行维护费、公务接待费以 </w:t>
      </w:r>
      <w:r>
        <w:rPr>
          <w:spacing w:val="4"/>
        </w:rPr>
        <w:t>及其他费用。</w:t>
      </w:r>
    </w:p>
    <w:p w14:paraId="00872FD5">
      <w:pPr>
        <w:pStyle w:val="2"/>
        <w:spacing w:before="261" w:line="312" w:lineRule="auto"/>
        <w:ind w:left="9" w:firstLine="649"/>
      </w:pPr>
      <w:r>
        <w:rPr>
          <w:spacing w:val="-5"/>
        </w:rPr>
        <w:t>二、“三公</w:t>
      </w:r>
      <w:r>
        <w:rPr>
          <w:spacing w:val="-112"/>
        </w:rPr>
        <w:t xml:space="preserve"> </w:t>
      </w:r>
      <w:r>
        <w:rPr>
          <w:spacing w:val="-5"/>
        </w:rPr>
        <w:t>”经费：指用财政拨款安排的因公出国（境）</w:t>
      </w:r>
      <w:r>
        <w:rPr>
          <w:spacing w:val="-6"/>
        </w:rPr>
        <w:t>费、</w:t>
      </w:r>
      <w:r>
        <w:t xml:space="preserve"> </w:t>
      </w:r>
      <w:r>
        <w:rPr>
          <w:spacing w:val="5"/>
        </w:rPr>
        <w:t>公务用车购置及运行费和公务接待费。其中，因公出国（境）费</w:t>
      </w:r>
      <w:r>
        <w:t xml:space="preserve"> </w:t>
      </w:r>
      <w:r>
        <w:rPr>
          <w:spacing w:val="5"/>
        </w:rPr>
        <w:t>反映单位公务出国（境）的国际旅费、国外城市间交通费、住宿</w:t>
      </w:r>
      <w:r>
        <w:t xml:space="preserve"> </w:t>
      </w:r>
      <w:r>
        <w:rPr>
          <w:spacing w:val="5"/>
        </w:rPr>
        <w:t>费、伙食费、培训费、公杂费等支出；公务用车购置及运行费反</w:t>
      </w:r>
      <w:r>
        <w:t xml:space="preserve"> </w:t>
      </w:r>
      <w:r>
        <w:rPr>
          <w:spacing w:val="5"/>
        </w:rPr>
        <w:t>映单位公务用车车辆购置支出（含车辆购置税）及租用费、燃料</w:t>
      </w:r>
    </w:p>
    <w:p w14:paraId="39B7C3DF">
      <w:pPr>
        <w:spacing w:line="312" w:lineRule="auto"/>
        <w:sectPr>
          <w:pgSz w:w="11906" w:h="16839"/>
          <w:pgMar w:top="1431" w:right="1370" w:bottom="0" w:left="1598" w:header="0" w:footer="0" w:gutter="0"/>
          <w:cols w:space="720" w:num="1"/>
        </w:sectPr>
      </w:pPr>
    </w:p>
    <w:p w14:paraId="626C0969">
      <w:pPr>
        <w:pStyle w:val="2"/>
        <w:spacing w:before="183" w:line="317" w:lineRule="auto"/>
        <w:ind w:firstLine="8"/>
      </w:pPr>
      <w:r>
        <w:rPr>
          <w:spacing w:val="5"/>
        </w:rPr>
        <w:t>费、维修费、过路过桥费、保险费、安全奖</w:t>
      </w:r>
      <w:r>
        <w:rPr>
          <w:spacing w:val="4"/>
        </w:rPr>
        <w:t>励费用等支出；公务</w:t>
      </w:r>
      <w:r>
        <w:t xml:space="preserve"> </w:t>
      </w:r>
      <w:r>
        <w:rPr>
          <w:spacing w:val="8"/>
        </w:rPr>
        <w:t>接待费反映单位按规定开支的各类公务接待支出。</w:t>
      </w:r>
    </w:p>
    <w:p w14:paraId="6EA7E08D">
      <w:pPr>
        <w:pStyle w:val="2"/>
        <w:spacing w:before="36" w:line="355" w:lineRule="auto"/>
        <w:ind w:left="5" w:firstLine="643"/>
      </w:pPr>
      <w:r>
        <w:rPr>
          <w:spacing w:val="10"/>
        </w:rPr>
        <w:t>三、行政运行:反映行政单位（包括实行公务员管理的事业</w:t>
      </w:r>
      <w:r>
        <w:rPr>
          <w:spacing w:val="6"/>
        </w:rPr>
        <w:t xml:space="preserve"> </w:t>
      </w:r>
      <w:r>
        <w:rPr>
          <w:spacing w:val="5"/>
        </w:rPr>
        <w:t>单位）的基本支出。</w:t>
      </w:r>
    </w:p>
    <w:p w14:paraId="644EB641">
      <w:pPr>
        <w:spacing w:line="287" w:lineRule="auto"/>
        <w:rPr>
          <w:rFonts w:ascii="Arial"/>
          <w:sz w:val="21"/>
        </w:rPr>
      </w:pPr>
    </w:p>
    <w:p w14:paraId="7E7AB89D">
      <w:pPr>
        <w:spacing w:line="287" w:lineRule="auto"/>
        <w:rPr>
          <w:rFonts w:ascii="Arial"/>
          <w:sz w:val="21"/>
        </w:rPr>
      </w:pPr>
    </w:p>
    <w:p w14:paraId="2DE15F40">
      <w:pPr>
        <w:spacing w:before="101" w:line="227" w:lineRule="auto"/>
        <w:ind w:left="2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第五部分：部门预算公开报表</w:t>
      </w:r>
    </w:p>
    <w:p w14:paraId="471710A2">
      <w:pPr>
        <w:pStyle w:val="2"/>
        <w:spacing w:before="242" w:line="357" w:lineRule="auto"/>
        <w:ind w:left="1" w:firstLine="651"/>
      </w:pPr>
      <w:r>
        <w:rPr>
          <w:spacing w:val="8"/>
        </w:rPr>
        <w:t>附件：镇坪县钟宝镇人民政府</w:t>
      </w:r>
      <w:r>
        <w:rPr>
          <w:spacing w:val="-58"/>
        </w:rPr>
        <w:t xml:space="preserve"> </w:t>
      </w:r>
      <w:r>
        <w:rPr>
          <w:spacing w:val="8"/>
        </w:rPr>
        <w:t>2025</w:t>
      </w:r>
      <w:r>
        <w:rPr>
          <w:spacing w:val="-44"/>
        </w:rPr>
        <w:t xml:space="preserve"> </w:t>
      </w:r>
      <w:r>
        <w:rPr>
          <w:spacing w:val="8"/>
        </w:rPr>
        <w:t>年部门</w:t>
      </w:r>
      <w:r>
        <w:rPr>
          <w:spacing w:val="7"/>
        </w:rPr>
        <w:t>综合预算公开报</w:t>
      </w:r>
      <w:r>
        <w:t xml:space="preserve"> 表</w:t>
      </w:r>
    </w:p>
    <w:sectPr>
      <w:pgSz w:w="11906" w:h="16839"/>
      <w:pgMar w:top="1431" w:right="1475" w:bottom="0" w:left="16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7D2CB4"/>
    <w:rsid w:val="3EF79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TotalTime>1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2025-05-28T03:30:00Z</dcterms:created>
  <dc:creator>Administrator</dc:creator>
  <cp:lastModifiedBy>ankang</cp:lastModifiedBy>
  <dcterms:modified xsi:type="dcterms:W3CDTF">2025-06-03T17:34:53Z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2025-05-28T09:04:30Z</vt:filetime>
  </property>
  <property fmtid="{D5CDD505-2E9C-101B-9397-08002B2CF9AE}" pid="4" name="KSOProductBuildVer">
    <vt:lpwstr>2052-12.8.2.1119</vt:lpwstr>
  </property>
  <property fmtid="{D5CDD505-2E9C-101B-9397-08002B2CF9AE}" pid="5" name="ICV">
    <vt:lpwstr>44EAC3A0A57145A7BDC13E681025834D_42</vt:lpwstr>
  </property>
</Properties>
</file>